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7" w:rsidRPr="005F50F7" w:rsidRDefault="00584F47">
      <w:pPr>
        <w:rPr>
          <w:rFonts w:ascii="Arial" w:eastAsia="Times New Roman" w:hAnsi="Arial" w:cs="Arial"/>
          <w:sz w:val="24"/>
          <w:szCs w:val="24"/>
          <w:lang w:val="hu-HU"/>
        </w:rPr>
      </w:pPr>
    </w:p>
    <w:p w:rsidR="00584F47" w:rsidRPr="005F50F7" w:rsidRDefault="00584F47">
      <w:pPr>
        <w:rPr>
          <w:rFonts w:ascii="Arial" w:eastAsia="Times New Roman" w:hAnsi="Arial" w:cs="Arial"/>
          <w:sz w:val="24"/>
          <w:szCs w:val="24"/>
          <w:lang w:val="hu-HU"/>
        </w:rPr>
      </w:pPr>
    </w:p>
    <w:p w:rsidR="00584F47" w:rsidRPr="005F50F7" w:rsidRDefault="00584F47">
      <w:pPr>
        <w:rPr>
          <w:rFonts w:ascii="Arial" w:eastAsia="Times New Roman" w:hAnsi="Arial" w:cs="Arial"/>
          <w:sz w:val="24"/>
          <w:szCs w:val="24"/>
          <w:lang w:val="hu-HU"/>
        </w:rPr>
      </w:pPr>
    </w:p>
    <w:p w:rsidR="00584F47" w:rsidRPr="005F50F7" w:rsidRDefault="00584F47" w:rsidP="00526C19">
      <w:pPr>
        <w:ind w:right="-53"/>
        <w:jc w:val="center"/>
        <w:rPr>
          <w:rFonts w:ascii="Arial" w:eastAsia="Times New Roman" w:hAnsi="Arial" w:cs="Arial"/>
          <w:sz w:val="24"/>
          <w:szCs w:val="24"/>
          <w:lang w:val="hu-HU"/>
        </w:rPr>
      </w:pPr>
    </w:p>
    <w:p w:rsidR="00526C19" w:rsidRPr="005F50F7" w:rsidRDefault="00526C19" w:rsidP="00526C19">
      <w:pPr>
        <w:ind w:right="-53"/>
        <w:jc w:val="center"/>
        <w:rPr>
          <w:rFonts w:ascii="Arial" w:eastAsia="Times New Roman" w:hAnsi="Arial" w:cs="Arial"/>
          <w:sz w:val="24"/>
          <w:szCs w:val="24"/>
          <w:lang w:val="hu-HU"/>
        </w:rPr>
      </w:pPr>
    </w:p>
    <w:p w:rsidR="00584F47" w:rsidRPr="005F50F7" w:rsidRDefault="00584F47" w:rsidP="00526C19">
      <w:pPr>
        <w:ind w:right="-53"/>
        <w:jc w:val="center"/>
        <w:rPr>
          <w:rFonts w:ascii="Arial" w:eastAsia="Times New Roman" w:hAnsi="Arial" w:cs="Arial"/>
          <w:sz w:val="32"/>
          <w:szCs w:val="32"/>
          <w:lang w:val="hu-HU"/>
        </w:rPr>
      </w:pPr>
    </w:p>
    <w:p w:rsidR="00584F47" w:rsidRPr="005F50F7" w:rsidRDefault="00920A02" w:rsidP="00526C19">
      <w:pPr>
        <w:pStyle w:val="Cmsor11"/>
        <w:ind w:left="0" w:right="-53"/>
        <w:jc w:val="center"/>
        <w:rPr>
          <w:rFonts w:cs="Arial"/>
          <w:sz w:val="32"/>
          <w:szCs w:val="32"/>
          <w:u w:val="single"/>
          <w:lang w:val="hu-HU"/>
        </w:rPr>
      </w:pPr>
      <w:r w:rsidRPr="005F50F7">
        <w:rPr>
          <w:rFonts w:cs="Arial"/>
          <w:spacing w:val="-2"/>
          <w:sz w:val="32"/>
          <w:szCs w:val="32"/>
          <w:u w:val="single"/>
          <w:lang w:val="hu-HU"/>
        </w:rPr>
        <w:t>M</w:t>
      </w:r>
      <w:r w:rsidRPr="005F50F7">
        <w:rPr>
          <w:rFonts w:cs="Arial"/>
          <w:sz w:val="32"/>
          <w:szCs w:val="32"/>
          <w:u w:val="single"/>
          <w:lang w:val="hu-HU"/>
        </w:rPr>
        <w:t>ŰSZAKI</w:t>
      </w:r>
      <w:r w:rsidRPr="005F50F7">
        <w:rPr>
          <w:rFonts w:cs="Arial"/>
          <w:spacing w:val="-20"/>
          <w:sz w:val="32"/>
          <w:szCs w:val="32"/>
          <w:u w:val="single"/>
          <w:lang w:val="hu-HU"/>
        </w:rPr>
        <w:t xml:space="preserve"> </w:t>
      </w:r>
      <w:r w:rsidRPr="005F50F7">
        <w:rPr>
          <w:rFonts w:cs="Arial"/>
          <w:sz w:val="32"/>
          <w:szCs w:val="32"/>
          <w:u w:val="single"/>
          <w:lang w:val="hu-HU"/>
        </w:rPr>
        <w:t>LEÍRÁS</w:t>
      </w:r>
    </w:p>
    <w:p w:rsidR="00594AE1" w:rsidRPr="005F50F7" w:rsidRDefault="00594AE1" w:rsidP="00526C19">
      <w:pPr>
        <w:pStyle w:val="Cmsor11"/>
        <w:ind w:left="0" w:right="-53"/>
        <w:jc w:val="center"/>
        <w:rPr>
          <w:rFonts w:cs="Arial"/>
          <w:b w:val="0"/>
          <w:bCs w:val="0"/>
          <w:sz w:val="32"/>
          <w:szCs w:val="32"/>
          <w:lang w:val="hu-HU"/>
        </w:rPr>
      </w:pPr>
    </w:p>
    <w:p w:rsidR="00526C19" w:rsidRPr="005F50F7" w:rsidRDefault="00526C19" w:rsidP="00526C19">
      <w:pPr>
        <w:pStyle w:val="Cmsor11"/>
        <w:ind w:left="0" w:right="-53"/>
        <w:jc w:val="center"/>
        <w:rPr>
          <w:rFonts w:cs="Arial"/>
          <w:b w:val="0"/>
          <w:bCs w:val="0"/>
          <w:sz w:val="32"/>
          <w:szCs w:val="32"/>
          <w:lang w:val="hu-HU"/>
        </w:rPr>
      </w:pPr>
    </w:p>
    <w:p w:rsidR="004970FA" w:rsidRPr="005F50F7" w:rsidRDefault="004970FA" w:rsidP="00526C19">
      <w:pPr>
        <w:pStyle w:val="Cmsor11"/>
        <w:ind w:left="0" w:right="-53"/>
        <w:jc w:val="center"/>
        <w:rPr>
          <w:rFonts w:cs="Arial"/>
          <w:b w:val="0"/>
          <w:bCs w:val="0"/>
          <w:sz w:val="32"/>
          <w:szCs w:val="32"/>
          <w:lang w:val="hu-HU"/>
        </w:rPr>
      </w:pPr>
    </w:p>
    <w:p w:rsidR="00526C19" w:rsidRPr="005F50F7" w:rsidRDefault="00526C19" w:rsidP="00526C19">
      <w:pPr>
        <w:pStyle w:val="Cmsor11"/>
        <w:ind w:left="0" w:right="-53"/>
        <w:jc w:val="center"/>
        <w:rPr>
          <w:rFonts w:cs="Arial"/>
          <w:b w:val="0"/>
          <w:bCs w:val="0"/>
          <w:sz w:val="32"/>
          <w:szCs w:val="32"/>
          <w:lang w:val="hu-HU"/>
        </w:rPr>
      </w:pPr>
    </w:p>
    <w:p w:rsidR="00526C19" w:rsidRPr="005F50F7" w:rsidRDefault="00526C19" w:rsidP="00526C19">
      <w:pPr>
        <w:spacing w:before="119"/>
        <w:ind w:right="-53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</w:pPr>
      <w:r w:rsidRPr="005F50F7"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  <w:t>Magyar Máltai Szeretetszolgálat</w:t>
      </w:r>
    </w:p>
    <w:p w:rsidR="00A70C98" w:rsidRPr="005F50F7" w:rsidRDefault="00A70C98" w:rsidP="00526C19">
      <w:pPr>
        <w:spacing w:before="119"/>
        <w:ind w:right="-53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</w:pPr>
      <w:r w:rsidRPr="005F50F7"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  <w:t xml:space="preserve">Gondviselés Háza Szociális Alapszolgáltatásokat </w:t>
      </w:r>
    </w:p>
    <w:p w:rsidR="00526C19" w:rsidRPr="005F50F7" w:rsidRDefault="00A70C98" w:rsidP="00526C19">
      <w:pPr>
        <w:spacing w:before="119"/>
        <w:ind w:right="-53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</w:pPr>
      <w:r w:rsidRPr="005F50F7"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  <w:t>Nyújtó Integrált Intézmény</w:t>
      </w:r>
    </w:p>
    <w:p w:rsidR="00526C19" w:rsidRDefault="00526C19" w:rsidP="00526C19">
      <w:pPr>
        <w:spacing w:before="119"/>
        <w:ind w:right="-53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</w:pPr>
      <w:r w:rsidRPr="005F50F7"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  <w:t>Energetikai Korszerűsítés</w:t>
      </w:r>
    </w:p>
    <w:p w:rsidR="00A068AE" w:rsidRPr="005F50F7" w:rsidRDefault="00A068AE" w:rsidP="00526C19">
      <w:pPr>
        <w:spacing w:before="119"/>
        <w:ind w:right="-53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hu-HU"/>
        </w:rPr>
      </w:pPr>
    </w:p>
    <w:p w:rsidR="00B228D4" w:rsidRPr="005F50F7" w:rsidRDefault="00B228D4" w:rsidP="00526C19">
      <w:pPr>
        <w:spacing w:before="118" w:line="305" w:lineRule="auto"/>
        <w:ind w:right="1553"/>
        <w:jc w:val="center"/>
        <w:rPr>
          <w:rFonts w:ascii="Arial" w:hAnsi="Arial" w:cs="Arial"/>
          <w:b/>
          <w:spacing w:val="25"/>
          <w:sz w:val="24"/>
          <w:szCs w:val="24"/>
          <w:lang w:val="hu-HU"/>
        </w:rPr>
      </w:pPr>
    </w:p>
    <w:p w:rsidR="00A068AE" w:rsidRDefault="00A068AE" w:rsidP="00377837">
      <w:pPr>
        <w:tabs>
          <w:tab w:val="left" w:pos="9780"/>
        </w:tabs>
        <w:spacing w:before="118" w:line="305" w:lineRule="auto"/>
        <w:ind w:right="-1"/>
        <w:jc w:val="center"/>
        <w:rPr>
          <w:rFonts w:ascii="Arial" w:hAnsi="Arial" w:cs="Arial"/>
          <w:b/>
          <w:noProof/>
          <w:spacing w:val="25"/>
          <w:sz w:val="24"/>
          <w:szCs w:val="24"/>
          <w:lang w:val="hu-HU" w:eastAsia="hu-HU"/>
        </w:rPr>
      </w:pPr>
    </w:p>
    <w:p w:rsidR="004970FA" w:rsidRPr="005F50F7" w:rsidRDefault="00A068AE" w:rsidP="00377837">
      <w:pPr>
        <w:tabs>
          <w:tab w:val="left" w:pos="9780"/>
        </w:tabs>
        <w:spacing w:before="118" w:line="305" w:lineRule="auto"/>
        <w:ind w:right="-1"/>
        <w:jc w:val="center"/>
        <w:rPr>
          <w:rFonts w:ascii="Arial" w:hAnsi="Arial" w:cs="Arial"/>
          <w:b/>
          <w:spacing w:val="25"/>
          <w:sz w:val="24"/>
          <w:szCs w:val="24"/>
          <w:lang w:val="hu-HU"/>
        </w:rPr>
      </w:pPr>
      <w:r w:rsidRPr="00A068AE">
        <w:rPr>
          <w:rFonts w:ascii="Arial" w:hAnsi="Arial" w:cs="Arial"/>
          <w:b/>
          <w:noProof/>
          <w:spacing w:val="25"/>
          <w:sz w:val="24"/>
          <w:szCs w:val="24"/>
          <w:lang w:val="hu-HU" w:eastAsia="hu-HU"/>
        </w:rPr>
        <w:drawing>
          <wp:inline distT="0" distB="0" distL="0" distR="0">
            <wp:extent cx="2818638" cy="1628775"/>
            <wp:effectExtent l="0" t="0" r="1270" b="0"/>
            <wp:docPr id="1" name="Kép 1" descr="C:\Users\angyal.anna.DRBOROS.000\Desktop\MUNKA\1. MODUL\Pályázatok\MSZSZ\Képek az augusztusi bejárásról\IMG_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yal.anna.DRBOROS.000\Desktop\MUNKA\1. MODUL\Pályázatok\MSZSZ\Képek az augusztusi bejárásról\IMG_4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9" b="16693"/>
                    <a:stretch/>
                  </pic:blipFill>
                  <pic:spPr bwMode="auto">
                    <a:xfrm>
                      <a:off x="0" y="0"/>
                      <a:ext cx="2822940" cy="163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0FA" w:rsidRPr="005F50F7" w:rsidRDefault="004970FA" w:rsidP="00526C19">
      <w:pPr>
        <w:spacing w:before="118" w:line="305" w:lineRule="auto"/>
        <w:ind w:right="1553"/>
        <w:jc w:val="center"/>
        <w:rPr>
          <w:rFonts w:ascii="Arial" w:hAnsi="Arial" w:cs="Arial"/>
          <w:b/>
          <w:spacing w:val="25"/>
          <w:sz w:val="24"/>
          <w:szCs w:val="24"/>
          <w:lang w:val="hu-HU"/>
        </w:rPr>
      </w:pPr>
    </w:p>
    <w:p w:rsidR="004970FA" w:rsidRPr="005F50F7" w:rsidRDefault="004970FA" w:rsidP="00526C19">
      <w:pPr>
        <w:spacing w:before="118" w:line="305" w:lineRule="auto"/>
        <w:ind w:right="1553"/>
        <w:jc w:val="center"/>
        <w:rPr>
          <w:rFonts w:ascii="Arial" w:hAnsi="Arial" w:cs="Arial"/>
          <w:b/>
          <w:spacing w:val="25"/>
          <w:sz w:val="24"/>
          <w:szCs w:val="24"/>
          <w:lang w:val="hu-HU"/>
        </w:rPr>
      </w:pPr>
    </w:p>
    <w:p w:rsidR="004970FA" w:rsidRPr="005F50F7" w:rsidRDefault="004970FA" w:rsidP="00526C19">
      <w:pPr>
        <w:spacing w:before="118" w:line="305" w:lineRule="auto"/>
        <w:ind w:right="1553"/>
        <w:jc w:val="center"/>
        <w:rPr>
          <w:rFonts w:ascii="Arial" w:hAnsi="Arial" w:cs="Arial"/>
          <w:b/>
          <w:spacing w:val="25"/>
          <w:sz w:val="24"/>
          <w:szCs w:val="24"/>
          <w:lang w:val="hu-HU"/>
        </w:rPr>
      </w:pPr>
    </w:p>
    <w:p w:rsidR="004970FA" w:rsidRPr="005F50F7" w:rsidRDefault="004970FA" w:rsidP="00526C19">
      <w:pPr>
        <w:spacing w:before="118" w:line="305" w:lineRule="auto"/>
        <w:ind w:right="1553"/>
        <w:jc w:val="center"/>
        <w:rPr>
          <w:rFonts w:ascii="Arial" w:hAnsi="Arial" w:cs="Arial"/>
          <w:b/>
          <w:spacing w:val="25"/>
          <w:sz w:val="24"/>
          <w:szCs w:val="24"/>
          <w:lang w:val="hu-HU"/>
        </w:rPr>
      </w:pPr>
    </w:p>
    <w:p w:rsidR="00584F47" w:rsidRPr="005F50F7" w:rsidRDefault="00584F47">
      <w:pPr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>
      <w:pPr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>
      <w:pPr>
        <w:rPr>
          <w:rFonts w:ascii="Arial" w:eastAsia="Arial" w:hAnsi="Arial" w:cs="Arial"/>
          <w:sz w:val="24"/>
          <w:szCs w:val="24"/>
          <w:lang w:val="hu-HU"/>
        </w:rPr>
      </w:pPr>
    </w:p>
    <w:p w:rsidR="00526C19" w:rsidRPr="005F50F7" w:rsidRDefault="00526C19">
      <w:pPr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eastAsia="Arial" w:hAnsi="Arial" w:cs="Arial"/>
          <w:sz w:val="24"/>
          <w:szCs w:val="24"/>
          <w:lang w:val="hu-HU"/>
        </w:rPr>
        <w:br w:type="page"/>
      </w:r>
    </w:p>
    <w:p w:rsidR="00526C19" w:rsidRPr="005F50F7" w:rsidRDefault="00526C19" w:rsidP="00526C19">
      <w:pPr>
        <w:rPr>
          <w:rFonts w:ascii="Arial" w:hAnsi="Arial" w:cs="Arial"/>
          <w:b/>
          <w:spacing w:val="-1"/>
          <w:sz w:val="24"/>
          <w:szCs w:val="24"/>
          <w:lang w:val="hu-HU"/>
        </w:rPr>
      </w:pPr>
    </w:p>
    <w:p w:rsidR="00584F47" w:rsidRPr="005F50F7" w:rsidRDefault="00920A02">
      <w:pPr>
        <w:spacing w:before="50"/>
        <w:ind w:left="117"/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hAnsi="Arial" w:cs="Arial"/>
          <w:b/>
          <w:spacing w:val="-1"/>
          <w:sz w:val="24"/>
          <w:szCs w:val="24"/>
          <w:lang w:val="hu-HU"/>
        </w:rPr>
        <w:t>MŰSZAKI</w:t>
      </w:r>
      <w:r w:rsidRPr="005F50F7">
        <w:rPr>
          <w:rFonts w:ascii="Arial" w:hAnsi="Arial" w:cs="Arial"/>
          <w:b/>
          <w:spacing w:val="-24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b/>
          <w:sz w:val="24"/>
          <w:szCs w:val="24"/>
          <w:lang w:val="hu-HU"/>
        </w:rPr>
        <w:t>LEÍRÁS</w:t>
      </w:r>
    </w:p>
    <w:p w:rsidR="00584F47" w:rsidRPr="005F50F7" w:rsidRDefault="00584F47">
      <w:pPr>
        <w:spacing w:before="8"/>
        <w:rPr>
          <w:rFonts w:ascii="Arial" w:eastAsia="Arial" w:hAnsi="Arial" w:cs="Arial"/>
          <w:b/>
          <w:bCs/>
          <w:sz w:val="24"/>
          <w:szCs w:val="24"/>
          <w:lang w:val="hu-HU"/>
        </w:rPr>
      </w:pPr>
    </w:p>
    <w:p w:rsidR="00584F47" w:rsidRPr="005F50F7" w:rsidRDefault="00920A02">
      <w:pPr>
        <w:pStyle w:val="Szvegtrzs"/>
        <w:tabs>
          <w:tab w:val="left" w:pos="2242"/>
        </w:tabs>
        <w:spacing w:before="69"/>
        <w:jc w:val="both"/>
        <w:rPr>
          <w:rFonts w:cs="Arial"/>
          <w:spacing w:val="-2"/>
          <w:lang w:val="hu-HU"/>
        </w:rPr>
      </w:pPr>
      <w:r w:rsidRPr="005F50F7">
        <w:rPr>
          <w:rFonts w:cs="Arial"/>
          <w:spacing w:val="-1"/>
          <w:w w:val="95"/>
          <w:lang w:val="hu-HU"/>
        </w:rPr>
        <w:t>Tárgy:</w:t>
      </w:r>
      <w:r w:rsidRPr="005F50F7">
        <w:rPr>
          <w:rFonts w:cs="Arial"/>
          <w:spacing w:val="-1"/>
          <w:w w:val="95"/>
          <w:lang w:val="hu-HU"/>
        </w:rPr>
        <w:tab/>
      </w:r>
      <w:r w:rsidR="00B228D4" w:rsidRPr="005F50F7">
        <w:rPr>
          <w:rFonts w:cs="Arial"/>
          <w:spacing w:val="-2"/>
          <w:lang w:val="hu-HU"/>
        </w:rPr>
        <w:t>ENERGETIKAI FELÚJÍTÁS</w:t>
      </w:r>
      <w:r w:rsidR="00DA27DE" w:rsidRPr="005F50F7">
        <w:rPr>
          <w:rFonts w:cs="Arial"/>
          <w:spacing w:val="-2"/>
          <w:lang w:val="hu-HU"/>
        </w:rPr>
        <w:t xml:space="preserve"> ÉPÍTŐMESTERI</w:t>
      </w:r>
      <w:r w:rsidR="00B228D4" w:rsidRPr="005F50F7">
        <w:rPr>
          <w:rFonts w:cs="Arial"/>
          <w:spacing w:val="-2"/>
          <w:lang w:val="hu-HU"/>
        </w:rPr>
        <w:t xml:space="preserve"> MUNKÁLATOK</w:t>
      </w:r>
    </w:p>
    <w:p w:rsidR="00584F47" w:rsidRPr="005F50F7" w:rsidRDefault="00920A02" w:rsidP="00B228D4">
      <w:pPr>
        <w:pStyle w:val="Szvegtrzs"/>
        <w:tabs>
          <w:tab w:val="left" w:pos="2245"/>
        </w:tabs>
        <w:spacing w:before="69"/>
        <w:ind w:left="2245" w:hanging="2128"/>
        <w:rPr>
          <w:rFonts w:cs="Arial"/>
          <w:lang w:val="hu-HU"/>
        </w:rPr>
      </w:pPr>
      <w:r w:rsidRPr="005F50F7">
        <w:rPr>
          <w:rFonts w:cs="Arial"/>
          <w:spacing w:val="-1"/>
          <w:w w:val="95"/>
          <w:lang w:val="hu-HU"/>
        </w:rPr>
        <w:t>Hely:</w:t>
      </w:r>
      <w:r w:rsidRPr="005F50F7">
        <w:rPr>
          <w:rFonts w:cs="Arial"/>
          <w:spacing w:val="-1"/>
          <w:w w:val="95"/>
          <w:lang w:val="hu-HU"/>
        </w:rPr>
        <w:tab/>
      </w:r>
      <w:r w:rsidR="00E02C95" w:rsidRPr="005F50F7">
        <w:rPr>
          <w:rFonts w:cs="Arial"/>
          <w:lang w:val="hu-HU"/>
        </w:rPr>
        <w:t>Gondviselés Háza Szociális Alapszolgáltatásokat Nyújtó Integrált Intézmény</w:t>
      </w:r>
    </w:p>
    <w:p w:rsidR="00066410" w:rsidRPr="005F50F7" w:rsidRDefault="00066410" w:rsidP="00B228D4">
      <w:pPr>
        <w:pStyle w:val="Szvegtrzs"/>
        <w:tabs>
          <w:tab w:val="left" w:pos="2245"/>
        </w:tabs>
        <w:spacing w:before="69"/>
        <w:ind w:left="2245" w:hanging="2128"/>
        <w:rPr>
          <w:rFonts w:cs="Arial"/>
          <w:spacing w:val="-1"/>
          <w:w w:val="95"/>
          <w:lang w:val="hu-HU"/>
        </w:rPr>
      </w:pPr>
      <w:r w:rsidRPr="005F50F7">
        <w:rPr>
          <w:rFonts w:cs="Arial"/>
          <w:lang w:val="hu-HU"/>
        </w:rPr>
        <w:tab/>
      </w:r>
      <w:r w:rsidR="00DA178A" w:rsidRPr="005F50F7">
        <w:rPr>
          <w:rStyle w:val="st"/>
          <w:rFonts w:cs="Arial"/>
        </w:rPr>
        <w:t xml:space="preserve">1033 Budapest, </w:t>
      </w:r>
      <w:r w:rsidR="00DA178A" w:rsidRPr="00E02C95">
        <w:rPr>
          <w:rStyle w:val="Kiemels"/>
          <w:rFonts w:cs="Arial"/>
          <w:i w:val="0"/>
        </w:rPr>
        <w:t>Miklós u</w:t>
      </w:r>
      <w:r w:rsidR="00DA178A" w:rsidRPr="00E02C95">
        <w:rPr>
          <w:rStyle w:val="st"/>
          <w:rFonts w:cs="Arial"/>
          <w:i/>
        </w:rPr>
        <w:t>.</w:t>
      </w:r>
      <w:r w:rsidR="00DA178A" w:rsidRPr="005F50F7">
        <w:rPr>
          <w:rStyle w:val="st"/>
          <w:rFonts w:cs="Arial"/>
        </w:rPr>
        <w:t xml:space="preserve"> </w:t>
      </w:r>
      <w:r w:rsidR="00DA178A" w:rsidRPr="00E02C95">
        <w:rPr>
          <w:rStyle w:val="Kiemels"/>
          <w:rFonts w:cs="Arial"/>
          <w:i w:val="0"/>
        </w:rPr>
        <w:t>32</w:t>
      </w:r>
      <w:r w:rsidR="00DA178A" w:rsidRPr="00E02C95">
        <w:rPr>
          <w:rStyle w:val="st"/>
          <w:rFonts w:cs="Arial"/>
          <w:i/>
        </w:rPr>
        <w:t>.</w:t>
      </w:r>
    </w:p>
    <w:p w:rsidR="00584F47" w:rsidRPr="005F50F7" w:rsidRDefault="00584F47">
      <w:pPr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>
      <w:pPr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B228D4" w:rsidP="00080C61">
      <w:pPr>
        <w:pStyle w:val="Szvegtrzs"/>
        <w:spacing w:before="204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>ÉPÍT</w:t>
      </w:r>
      <w:r w:rsidR="00920A02" w:rsidRPr="005F50F7">
        <w:rPr>
          <w:rFonts w:cs="Arial"/>
          <w:lang w:val="hu-HU"/>
        </w:rPr>
        <w:t>ÉSI</w:t>
      </w:r>
      <w:r w:rsidR="00920A02" w:rsidRPr="005F50F7">
        <w:rPr>
          <w:rFonts w:cs="Arial"/>
          <w:spacing w:val="-24"/>
          <w:lang w:val="hu-HU"/>
        </w:rPr>
        <w:t xml:space="preserve"> </w:t>
      </w:r>
      <w:r w:rsidR="00920A02" w:rsidRPr="005F50F7">
        <w:rPr>
          <w:rFonts w:cs="Arial"/>
          <w:lang w:val="hu-HU"/>
        </w:rPr>
        <w:t>TEVÉKENYSÉG</w:t>
      </w:r>
    </w:p>
    <w:p w:rsidR="00584F47" w:rsidRPr="005F50F7" w:rsidRDefault="00584F47" w:rsidP="00080C61">
      <w:pPr>
        <w:spacing w:before="2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920A02" w:rsidP="00255142">
      <w:pPr>
        <w:pStyle w:val="Szvegtrzs"/>
        <w:spacing w:line="276" w:lineRule="auto"/>
        <w:ind w:left="284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 xml:space="preserve">Ez a dokumentáció a </w:t>
      </w:r>
      <w:r w:rsidR="000D468E" w:rsidRPr="005F50F7">
        <w:rPr>
          <w:rFonts w:cs="Arial"/>
          <w:lang w:val="hu-HU"/>
        </w:rPr>
        <w:t xml:space="preserve">Magyar </w:t>
      </w:r>
      <w:r w:rsidR="00D02F7A" w:rsidRPr="005F50F7">
        <w:rPr>
          <w:rFonts w:cs="Arial"/>
          <w:lang w:val="hu-HU"/>
        </w:rPr>
        <w:t>Máltai Szeretet</w:t>
      </w:r>
      <w:r w:rsidR="000D468E" w:rsidRPr="005F50F7">
        <w:rPr>
          <w:rFonts w:cs="Arial"/>
          <w:lang w:val="hu-HU"/>
        </w:rPr>
        <w:t>s</w:t>
      </w:r>
      <w:r w:rsidR="00D02F7A" w:rsidRPr="005F50F7">
        <w:rPr>
          <w:rFonts w:cs="Arial"/>
          <w:lang w:val="hu-HU"/>
        </w:rPr>
        <w:t xml:space="preserve">zolgálat, </w:t>
      </w:r>
      <w:r w:rsidR="004970FA" w:rsidRPr="005F50F7">
        <w:rPr>
          <w:rFonts w:cs="Arial"/>
          <w:lang w:val="hu-HU"/>
        </w:rPr>
        <w:t>103</w:t>
      </w:r>
      <w:r w:rsidR="000D468E" w:rsidRPr="005F50F7">
        <w:rPr>
          <w:rFonts w:cs="Arial"/>
          <w:lang w:val="hu-HU"/>
        </w:rPr>
        <w:t>3</w:t>
      </w:r>
      <w:r w:rsidR="004970FA" w:rsidRPr="005F50F7">
        <w:rPr>
          <w:rFonts w:cs="Arial"/>
          <w:lang w:val="hu-HU"/>
        </w:rPr>
        <w:t xml:space="preserve"> </w:t>
      </w:r>
      <w:r w:rsidR="00066410" w:rsidRPr="005F50F7">
        <w:rPr>
          <w:rFonts w:cs="Arial"/>
          <w:lang w:val="hu-HU"/>
        </w:rPr>
        <w:t xml:space="preserve">Budapest, </w:t>
      </w:r>
      <w:r w:rsidR="000D468E" w:rsidRPr="005F50F7">
        <w:rPr>
          <w:rFonts w:cs="Arial"/>
          <w:lang w:val="hu-HU"/>
        </w:rPr>
        <w:t>Miklós utca 32.</w:t>
      </w:r>
      <w:r w:rsidR="00D02F7A" w:rsidRPr="005F50F7">
        <w:rPr>
          <w:rFonts w:cs="Arial"/>
          <w:lang w:val="hu-HU"/>
        </w:rPr>
        <w:t xml:space="preserve"> szám alat</w:t>
      </w:r>
      <w:r w:rsidR="00066410" w:rsidRPr="005F50F7">
        <w:rPr>
          <w:rFonts w:cs="Arial"/>
          <w:lang w:val="hu-HU"/>
        </w:rPr>
        <w:t xml:space="preserve">t található </w:t>
      </w:r>
      <w:r w:rsidR="000D468E" w:rsidRPr="005F50F7">
        <w:rPr>
          <w:rFonts w:cs="Arial"/>
          <w:lang w:val="hu-HU"/>
        </w:rPr>
        <w:t xml:space="preserve">Gondviselés Háza Szociális Alapszolgáltatásokat Nyújtó Integrált Intézmény </w:t>
      </w:r>
      <w:r w:rsidR="00B228D4" w:rsidRPr="005F50F7">
        <w:rPr>
          <w:rFonts w:cs="Arial"/>
          <w:lang w:val="hu-HU"/>
        </w:rPr>
        <w:t>energetikai felújítás</w:t>
      </w:r>
      <w:r w:rsidR="00D02F7A" w:rsidRPr="005F50F7">
        <w:rPr>
          <w:rFonts w:cs="Arial"/>
          <w:lang w:val="hu-HU"/>
        </w:rPr>
        <w:t xml:space="preserve">i </w:t>
      </w:r>
      <w:r w:rsidR="00BA3A69" w:rsidRPr="005F50F7">
        <w:rPr>
          <w:rFonts w:cs="Arial"/>
          <w:lang w:val="hu-HU"/>
        </w:rPr>
        <w:t>munkálatai</w:t>
      </w:r>
      <w:r w:rsidR="00B228D4" w:rsidRPr="005F50F7">
        <w:rPr>
          <w:rFonts w:cs="Arial"/>
          <w:lang w:val="hu-HU"/>
        </w:rPr>
        <w:t xml:space="preserve">ra vonatkozó építészeti </w:t>
      </w:r>
      <w:r w:rsidRPr="005F50F7">
        <w:rPr>
          <w:rFonts w:cs="Arial"/>
          <w:lang w:val="hu-HU"/>
        </w:rPr>
        <w:t>tervezésére</w:t>
      </w:r>
      <w:r w:rsidR="00D02F7A" w:rsidRPr="005F50F7">
        <w:rPr>
          <w:rFonts w:cs="Arial"/>
          <w:lang w:val="hu-HU"/>
        </w:rPr>
        <w:t xml:space="preserve"> vonatkozik. Az épület</w:t>
      </w:r>
      <w:r w:rsidR="007217DA" w:rsidRPr="005F50F7">
        <w:rPr>
          <w:rFonts w:cs="Arial"/>
          <w:lang w:val="hu-HU"/>
        </w:rPr>
        <w:t xml:space="preserve"> váza vasbeton a kitöltő falazat pedig téglából</w:t>
      </w:r>
      <w:r w:rsidR="00D02F7A" w:rsidRPr="005F50F7">
        <w:rPr>
          <w:rFonts w:cs="Arial"/>
          <w:lang w:val="hu-HU"/>
        </w:rPr>
        <w:t xml:space="preserve"> épült</w:t>
      </w:r>
      <w:r w:rsidR="007217DA" w:rsidRPr="005F50F7">
        <w:rPr>
          <w:rFonts w:cs="Arial"/>
          <w:lang w:val="hu-HU"/>
        </w:rPr>
        <w:t xml:space="preserve">. Ezen épület az előzetes felmérések alapján </w:t>
      </w:r>
      <w:r w:rsidR="00D02F7A" w:rsidRPr="005F50F7">
        <w:rPr>
          <w:rFonts w:cs="Arial"/>
          <w:lang w:val="hu-HU"/>
        </w:rPr>
        <w:t xml:space="preserve">nem felel meg a mai kor </w:t>
      </w:r>
      <w:r w:rsidR="00276856" w:rsidRPr="005F50F7">
        <w:rPr>
          <w:rFonts w:cs="Arial"/>
          <w:lang w:val="hu-HU"/>
        </w:rPr>
        <w:t xml:space="preserve">energetikai </w:t>
      </w:r>
      <w:r w:rsidRPr="005F50F7">
        <w:rPr>
          <w:rFonts w:cs="Arial"/>
          <w:lang w:val="hu-HU"/>
        </w:rPr>
        <w:t>követelménye</w:t>
      </w:r>
      <w:r w:rsidR="00D02F7A" w:rsidRPr="005F50F7">
        <w:rPr>
          <w:rFonts w:cs="Arial"/>
          <w:lang w:val="hu-HU"/>
        </w:rPr>
        <w:t>inek, elv</w:t>
      </w:r>
      <w:r w:rsidR="00A31E72" w:rsidRPr="005F50F7">
        <w:rPr>
          <w:rFonts w:cs="Arial"/>
          <w:lang w:val="hu-HU"/>
        </w:rPr>
        <w:t>árásainak.</w:t>
      </w:r>
      <w:r w:rsidR="00276856" w:rsidRPr="005F50F7">
        <w:rPr>
          <w:rFonts w:cs="Arial"/>
          <w:lang w:val="hu-HU"/>
        </w:rPr>
        <w:t xml:space="preserve"> Javasolt egy külső hősziget</w:t>
      </w:r>
      <w:r w:rsidRPr="005F50F7">
        <w:rPr>
          <w:rFonts w:cs="Arial"/>
          <w:lang w:val="hu-HU"/>
        </w:rPr>
        <w:t>el</w:t>
      </w:r>
      <w:r w:rsidR="00276856" w:rsidRPr="005F50F7">
        <w:rPr>
          <w:rFonts w:cs="Arial"/>
          <w:lang w:val="hu-HU"/>
        </w:rPr>
        <w:t xml:space="preserve">ő </w:t>
      </w:r>
      <w:r w:rsidRPr="005F50F7">
        <w:rPr>
          <w:rFonts w:cs="Arial"/>
          <w:lang w:val="hu-HU"/>
        </w:rPr>
        <w:t>réteg</w:t>
      </w:r>
      <w:r w:rsidR="00276856" w:rsidRPr="005F50F7">
        <w:rPr>
          <w:rFonts w:cs="Arial"/>
          <w:lang w:val="hu-HU"/>
        </w:rPr>
        <w:t xml:space="preserve"> </w:t>
      </w:r>
      <w:r w:rsidRPr="005F50F7">
        <w:rPr>
          <w:rFonts w:cs="Arial"/>
          <w:lang w:val="hu-HU"/>
        </w:rPr>
        <w:t>installációja</w:t>
      </w:r>
      <w:r w:rsidR="00A31E72" w:rsidRPr="005F50F7">
        <w:rPr>
          <w:rFonts w:cs="Arial"/>
          <w:lang w:val="hu-HU"/>
        </w:rPr>
        <w:t xml:space="preserve">, külső nyílászárók cseréje és </w:t>
      </w:r>
      <w:r w:rsidR="00066410" w:rsidRPr="005F50F7">
        <w:rPr>
          <w:rFonts w:cs="Arial"/>
          <w:lang w:val="hu-HU"/>
        </w:rPr>
        <w:t>fotovolta</w:t>
      </w:r>
      <w:r w:rsidR="00276856" w:rsidRPr="005F50F7">
        <w:rPr>
          <w:rFonts w:cs="Arial"/>
          <w:lang w:val="hu-HU"/>
        </w:rPr>
        <w:t>ikus rendszer</w:t>
      </w:r>
      <w:r w:rsidRPr="005F50F7">
        <w:rPr>
          <w:rFonts w:cs="Arial"/>
          <w:lang w:val="hu-HU"/>
        </w:rPr>
        <w:t xml:space="preserve"> </w:t>
      </w:r>
      <w:r w:rsidR="00A31E72" w:rsidRPr="005F50F7">
        <w:rPr>
          <w:rFonts w:cs="Arial"/>
          <w:lang w:val="hu-HU"/>
        </w:rPr>
        <w:t>kiépítése</w:t>
      </w:r>
      <w:r w:rsidR="00276856" w:rsidRPr="005F50F7">
        <w:rPr>
          <w:rFonts w:cs="Arial"/>
          <w:lang w:val="hu-HU"/>
        </w:rPr>
        <w:t xml:space="preserve"> is. Az á</w:t>
      </w:r>
      <w:r w:rsidRPr="005F50F7">
        <w:rPr>
          <w:rFonts w:cs="Arial"/>
          <w:lang w:val="hu-HU"/>
        </w:rPr>
        <w:t>talak</w:t>
      </w:r>
      <w:r w:rsidR="00276856" w:rsidRPr="005F50F7">
        <w:rPr>
          <w:rFonts w:cs="Arial"/>
          <w:lang w:val="hu-HU"/>
        </w:rPr>
        <w:t xml:space="preserve">ítási munkálatok </w:t>
      </w:r>
      <w:r w:rsidR="00AF1644" w:rsidRPr="005F50F7">
        <w:rPr>
          <w:rFonts w:cs="Arial"/>
          <w:lang w:val="hu-HU"/>
        </w:rPr>
        <w:t>tartó</w:t>
      </w:r>
      <w:r w:rsidRPr="005F50F7">
        <w:rPr>
          <w:rFonts w:cs="Arial"/>
          <w:lang w:val="hu-HU"/>
        </w:rPr>
        <w:t>szerkezetet nem érint</w:t>
      </w:r>
      <w:r w:rsidR="00276856" w:rsidRPr="005F50F7">
        <w:rPr>
          <w:rFonts w:cs="Arial"/>
          <w:lang w:val="hu-HU"/>
        </w:rPr>
        <w:t>e</w:t>
      </w:r>
      <w:r w:rsidR="00AF1644" w:rsidRPr="005F50F7">
        <w:rPr>
          <w:rFonts w:cs="Arial"/>
          <w:lang w:val="hu-HU"/>
        </w:rPr>
        <w:t>ne</w:t>
      </w:r>
      <w:r w:rsidR="00276856" w:rsidRPr="005F50F7">
        <w:rPr>
          <w:rFonts w:cs="Arial"/>
          <w:lang w:val="hu-HU"/>
        </w:rPr>
        <w:t>k, az építési</w:t>
      </w:r>
      <w:r w:rsidRPr="005F50F7">
        <w:rPr>
          <w:rFonts w:cs="Arial"/>
          <w:lang w:val="hu-HU"/>
        </w:rPr>
        <w:t xml:space="preserve"> </w:t>
      </w:r>
      <w:r w:rsidR="00276856" w:rsidRPr="005F50F7">
        <w:rPr>
          <w:rFonts w:cs="Arial"/>
          <w:lang w:val="hu-HU"/>
        </w:rPr>
        <w:t>beavatkozás n</w:t>
      </w:r>
      <w:r w:rsidRPr="005F50F7">
        <w:rPr>
          <w:rFonts w:cs="Arial"/>
          <w:lang w:val="hu-HU"/>
        </w:rPr>
        <w:t>em engedélyköteles.</w:t>
      </w:r>
    </w:p>
    <w:p w:rsidR="005F50F7" w:rsidRPr="00E02C95" w:rsidRDefault="00DA178A" w:rsidP="00E02C95">
      <w:pPr>
        <w:tabs>
          <w:tab w:val="left" w:pos="5580"/>
        </w:tabs>
        <w:ind w:left="284"/>
        <w:jc w:val="both"/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eastAsia="Arial" w:hAnsi="Arial" w:cs="Arial"/>
          <w:sz w:val="24"/>
          <w:szCs w:val="24"/>
          <w:lang w:val="hu-HU"/>
        </w:rPr>
        <w:tab/>
      </w:r>
    </w:p>
    <w:p w:rsidR="009A7A12" w:rsidRPr="005F50F7" w:rsidRDefault="009A7A12" w:rsidP="00E02C95">
      <w:pPr>
        <w:pStyle w:val="Szvegtrzs"/>
        <w:spacing w:line="276" w:lineRule="auto"/>
        <w:ind w:left="284" w:right="146"/>
        <w:jc w:val="both"/>
        <w:rPr>
          <w:rFonts w:cs="Arial"/>
          <w:spacing w:val="-1"/>
          <w:lang w:val="hu-HU"/>
        </w:rPr>
      </w:pPr>
      <w:r w:rsidRPr="005F50F7">
        <w:rPr>
          <w:rFonts w:cs="Arial"/>
          <w:spacing w:val="-1"/>
          <w:lang w:val="hu-HU"/>
        </w:rPr>
        <w:t>A meglévő építmény alápincézett, földszint és plusz két emeletből és egy tetőtéri szintből épül fel. Az épület nyeregtetős.</w:t>
      </w:r>
    </w:p>
    <w:p w:rsidR="009A7A12" w:rsidRPr="005F50F7" w:rsidRDefault="009A7A12" w:rsidP="00E02C95">
      <w:pPr>
        <w:pStyle w:val="Szvegtrzs"/>
        <w:spacing w:line="276" w:lineRule="auto"/>
        <w:ind w:left="284" w:right="146"/>
        <w:jc w:val="both"/>
        <w:rPr>
          <w:rFonts w:cs="Arial"/>
          <w:spacing w:val="-1"/>
          <w:lang w:val="hu-HU"/>
        </w:rPr>
      </w:pPr>
    </w:p>
    <w:p w:rsidR="009A7A12" w:rsidRPr="005F50F7" w:rsidRDefault="009A7A12" w:rsidP="00E02C95">
      <w:pPr>
        <w:pStyle w:val="Szvegtrzs"/>
        <w:spacing w:line="276" w:lineRule="auto"/>
        <w:ind w:left="284" w:right="146"/>
        <w:jc w:val="both"/>
        <w:rPr>
          <w:rFonts w:cs="Arial"/>
          <w:spacing w:val="-1"/>
          <w:lang w:val="hu-HU"/>
        </w:rPr>
      </w:pPr>
      <w:r w:rsidRPr="005F50F7">
        <w:rPr>
          <w:rFonts w:cs="Arial"/>
          <w:spacing w:val="-1"/>
          <w:lang w:val="hu-HU"/>
        </w:rPr>
        <w:t xml:space="preserve"> Az átalakítás nem érint a tartószerkezeti munkálatokat.</w:t>
      </w: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 w:rsidP="00080C61">
      <w:pPr>
        <w:spacing w:before="5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920A02" w:rsidP="00080C61">
      <w:pPr>
        <w:ind w:left="117"/>
        <w:jc w:val="both"/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hAnsi="Arial" w:cs="Arial"/>
          <w:spacing w:val="-1"/>
          <w:sz w:val="24"/>
          <w:szCs w:val="24"/>
          <w:lang w:val="hu-HU"/>
        </w:rPr>
        <w:t>ÉPÍTÉSZETI</w:t>
      </w:r>
      <w:r w:rsidRPr="005F50F7">
        <w:rPr>
          <w:rFonts w:ascii="Arial" w:hAnsi="Arial" w:cs="Arial"/>
          <w:spacing w:val="-31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spacing w:val="-1"/>
          <w:sz w:val="24"/>
          <w:szCs w:val="24"/>
          <w:lang w:val="hu-HU"/>
        </w:rPr>
        <w:t>SPECIFIKÁCIÓ</w:t>
      </w: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 w:rsidP="00080C61">
      <w:pPr>
        <w:spacing w:before="9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920A02" w:rsidP="00E02C95">
      <w:pPr>
        <w:pStyle w:val="Szvegtrzs"/>
        <w:ind w:left="426"/>
        <w:jc w:val="both"/>
        <w:rPr>
          <w:rFonts w:cs="Arial"/>
          <w:lang w:val="hu-HU"/>
        </w:rPr>
      </w:pPr>
      <w:r w:rsidRPr="005F50F7">
        <w:rPr>
          <w:rFonts w:cs="Arial"/>
          <w:spacing w:val="-3"/>
          <w:lang w:val="hu-HU"/>
        </w:rPr>
        <w:t>FALAK</w:t>
      </w:r>
    </w:p>
    <w:p w:rsidR="00DA27DE" w:rsidRPr="005F50F7" w:rsidRDefault="00DA27DE" w:rsidP="00E02C95">
      <w:pPr>
        <w:pStyle w:val="Szvegtrzs"/>
        <w:ind w:left="426"/>
        <w:jc w:val="both"/>
        <w:rPr>
          <w:rFonts w:cs="Arial"/>
          <w:lang w:val="hu-HU"/>
        </w:rPr>
      </w:pPr>
    </w:p>
    <w:p w:rsidR="00D82DBF" w:rsidRPr="005F50F7" w:rsidRDefault="00640218" w:rsidP="00255142">
      <w:pPr>
        <w:pStyle w:val="Szvegtrzs"/>
        <w:spacing w:line="276" w:lineRule="auto"/>
        <w:ind w:left="426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 xml:space="preserve">A lábazati falakon </w:t>
      </w:r>
      <w:r w:rsidR="00BA3A69" w:rsidRPr="005F50F7">
        <w:rPr>
          <w:rFonts w:cs="Arial"/>
          <w:lang w:val="hu-HU"/>
        </w:rPr>
        <w:t xml:space="preserve">minimum </w:t>
      </w:r>
      <w:r w:rsidR="009A7A12" w:rsidRPr="005F50F7">
        <w:rPr>
          <w:rFonts w:cs="Arial"/>
          <w:lang w:val="hu-HU"/>
        </w:rPr>
        <w:t>60</w:t>
      </w:r>
      <w:r w:rsidR="00BA3A69" w:rsidRPr="005F50F7">
        <w:rPr>
          <w:rFonts w:cs="Arial"/>
          <w:lang w:val="hu-HU"/>
        </w:rPr>
        <w:t xml:space="preserve"> </w:t>
      </w:r>
      <w:r w:rsidR="00C05749" w:rsidRPr="005F50F7">
        <w:rPr>
          <w:rFonts w:cs="Arial"/>
          <w:lang w:val="hu-HU"/>
        </w:rPr>
        <w:t xml:space="preserve">cm-es magasságig </w:t>
      </w:r>
      <w:r w:rsidR="009A7A12" w:rsidRPr="005F50F7">
        <w:rPr>
          <w:rFonts w:cs="Arial"/>
          <w:lang w:val="hu-HU"/>
        </w:rPr>
        <w:t>14</w:t>
      </w:r>
      <w:r w:rsidRPr="005F50F7">
        <w:rPr>
          <w:rFonts w:cs="Arial"/>
          <w:lang w:val="hu-HU"/>
        </w:rPr>
        <w:t xml:space="preserve"> cm vastagságú XPS zártcellás hőszigetelés kerül felragasztásra</w:t>
      </w:r>
      <w:r w:rsidR="00B06997" w:rsidRPr="005F50F7">
        <w:rPr>
          <w:rFonts w:cs="Arial"/>
          <w:lang w:val="hu-HU"/>
        </w:rPr>
        <w:t>, dűbelezve</w:t>
      </w:r>
      <w:r w:rsidRPr="005F50F7">
        <w:rPr>
          <w:rFonts w:cs="Arial"/>
          <w:lang w:val="hu-HU"/>
        </w:rPr>
        <w:t xml:space="preserve">, </w:t>
      </w:r>
      <w:r w:rsidR="00B06997" w:rsidRPr="005F50F7">
        <w:rPr>
          <w:rFonts w:cs="Arial"/>
          <w:lang w:val="hu-HU"/>
        </w:rPr>
        <w:t>műgyanta lábazati</w:t>
      </w:r>
      <w:r w:rsidR="00EA6CA2" w:rsidRPr="005F50F7">
        <w:rPr>
          <w:rFonts w:cs="Arial"/>
          <w:lang w:val="hu-HU"/>
        </w:rPr>
        <w:t xml:space="preserve"> vékonyvakolati</w:t>
      </w:r>
      <w:r w:rsidRPr="005F50F7">
        <w:rPr>
          <w:rFonts w:cs="Arial"/>
          <w:lang w:val="hu-HU"/>
        </w:rPr>
        <w:t xml:space="preserve"> rendszerben.</w:t>
      </w:r>
      <w:r w:rsidR="00EA6CA2" w:rsidRPr="005F50F7">
        <w:rPr>
          <w:rFonts w:cs="Arial"/>
          <w:lang w:val="hu-HU"/>
        </w:rPr>
        <w:t xml:space="preserve"> Lábazat színét Megrendelővel a helyszínen kell egyeztetni.</w:t>
      </w:r>
    </w:p>
    <w:p w:rsidR="00584F47" w:rsidRPr="005F50F7" w:rsidRDefault="00584F47" w:rsidP="00255142">
      <w:pPr>
        <w:pStyle w:val="Szvegtrzs"/>
        <w:spacing w:line="276" w:lineRule="auto"/>
        <w:ind w:left="426"/>
        <w:jc w:val="both"/>
        <w:rPr>
          <w:rFonts w:cs="Arial"/>
          <w:lang w:val="hu-HU"/>
        </w:rPr>
      </w:pPr>
    </w:p>
    <w:p w:rsidR="00640218" w:rsidRPr="005F50F7" w:rsidRDefault="00AF1644" w:rsidP="00255142">
      <w:pPr>
        <w:pStyle w:val="Szvegtrzs"/>
        <w:spacing w:before="41" w:line="276" w:lineRule="auto"/>
        <w:ind w:left="426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>A külső (</w:t>
      </w:r>
      <w:r w:rsidR="00C05749" w:rsidRPr="005F50F7">
        <w:rPr>
          <w:rFonts w:cs="Arial"/>
          <w:lang w:val="hu-HU"/>
        </w:rPr>
        <w:t>határoló) falszerkezetekre 1</w:t>
      </w:r>
      <w:r w:rsidR="009A7A12" w:rsidRPr="005F50F7">
        <w:rPr>
          <w:rFonts w:cs="Arial"/>
          <w:lang w:val="hu-HU"/>
        </w:rPr>
        <w:t>5</w:t>
      </w:r>
      <w:r w:rsidR="009F5F3D" w:rsidRPr="005F50F7">
        <w:rPr>
          <w:rFonts w:cs="Arial"/>
          <w:lang w:val="hu-HU"/>
        </w:rPr>
        <w:t xml:space="preserve"> cm</w:t>
      </w:r>
      <w:r w:rsidR="00640218" w:rsidRPr="005F50F7">
        <w:rPr>
          <w:rFonts w:cs="Arial"/>
          <w:lang w:val="hu-HU"/>
        </w:rPr>
        <w:t xml:space="preserve"> vastagságú EPS hőszigetelés</w:t>
      </w:r>
      <w:r w:rsidR="00BA3A69" w:rsidRPr="005F50F7">
        <w:rPr>
          <w:rFonts w:cs="Arial"/>
          <w:lang w:val="hu-HU"/>
        </w:rPr>
        <w:t>i rendszer</w:t>
      </w:r>
      <w:r w:rsidR="00640218" w:rsidRPr="005F50F7">
        <w:rPr>
          <w:rFonts w:cs="Arial"/>
          <w:lang w:val="hu-HU"/>
        </w:rPr>
        <w:t xml:space="preserve"> kerül felragasztásra, </w:t>
      </w:r>
      <w:r w:rsidR="00EA6CA2" w:rsidRPr="005F50F7">
        <w:rPr>
          <w:rFonts w:cs="Arial"/>
          <w:lang w:val="hu-HU"/>
        </w:rPr>
        <w:t xml:space="preserve">dűbelezve, </w:t>
      </w:r>
      <w:r w:rsidR="00640218" w:rsidRPr="005F50F7">
        <w:rPr>
          <w:rFonts w:cs="Arial"/>
          <w:lang w:val="hu-HU"/>
        </w:rPr>
        <w:t>drywit</w:t>
      </w:r>
      <w:r w:rsidR="00B06997" w:rsidRPr="005F50F7">
        <w:rPr>
          <w:rFonts w:cs="Arial"/>
          <w:lang w:val="hu-HU"/>
        </w:rPr>
        <w:t>/vékonyvakolati</w:t>
      </w:r>
      <w:r w:rsidR="00640218" w:rsidRPr="005F50F7">
        <w:rPr>
          <w:rFonts w:cs="Arial"/>
          <w:lang w:val="hu-HU"/>
        </w:rPr>
        <w:t xml:space="preserve"> rendszerben.</w:t>
      </w:r>
      <w:r w:rsidR="009A7A12" w:rsidRPr="005F50F7">
        <w:rPr>
          <w:rFonts w:cs="Arial"/>
          <w:lang w:val="hu-HU"/>
        </w:rPr>
        <w:t xml:space="preserve"> Az pillérek közt húzódó falakat 17 cm vastagságú EPS hőszigetelési rendszerrel szigeteljük. A </w:t>
      </w:r>
      <w:r w:rsidR="00EA6CA2" w:rsidRPr="005F50F7">
        <w:rPr>
          <w:rFonts w:cs="Arial"/>
          <w:lang w:val="hu-HU"/>
        </w:rPr>
        <w:t>Homlokzat színét Megrendelővel a helyszínen kell egyeztetni.</w:t>
      </w:r>
    </w:p>
    <w:p w:rsidR="00584F47" w:rsidRPr="005F50F7" w:rsidRDefault="00640218" w:rsidP="00255142">
      <w:pPr>
        <w:pStyle w:val="Szvegtrzs"/>
        <w:spacing w:before="41" w:line="276" w:lineRule="auto"/>
        <w:ind w:left="426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br/>
      </w:r>
      <w:r w:rsidR="00D82DBF" w:rsidRPr="005F50F7">
        <w:rPr>
          <w:rFonts w:cs="Arial"/>
          <w:spacing w:val="-1"/>
          <w:lang w:val="hu-HU"/>
        </w:rPr>
        <w:t>A bontásból, beépítésből és helyreállításból származó építési törmeléket Vállalkozónak kell teljes mértékben elszállítania</w:t>
      </w:r>
      <w:r w:rsidRPr="005F50F7">
        <w:rPr>
          <w:rFonts w:cs="Arial"/>
          <w:spacing w:val="-1"/>
          <w:lang w:val="hu-HU"/>
        </w:rPr>
        <w:t>.</w:t>
      </w: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F04AF7" w:rsidRDefault="00F04AF7">
      <w:pPr>
        <w:rPr>
          <w:rFonts w:ascii="Arial" w:eastAsia="Arial" w:hAnsi="Arial" w:cs="Arial"/>
          <w:spacing w:val="-1"/>
          <w:sz w:val="24"/>
          <w:szCs w:val="24"/>
          <w:lang w:val="hu-HU"/>
        </w:rPr>
      </w:pPr>
      <w:r>
        <w:rPr>
          <w:rFonts w:cs="Arial"/>
          <w:spacing w:val="-1"/>
          <w:lang w:val="hu-HU"/>
        </w:rPr>
        <w:br w:type="page"/>
      </w:r>
    </w:p>
    <w:p w:rsidR="00584F47" w:rsidRPr="005F50F7" w:rsidRDefault="00634DEA" w:rsidP="00F04AF7">
      <w:pPr>
        <w:pStyle w:val="Szvegtrzs"/>
        <w:ind w:left="0"/>
        <w:jc w:val="both"/>
        <w:rPr>
          <w:rFonts w:cs="Arial"/>
          <w:spacing w:val="-1"/>
          <w:lang w:val="hu-HU"/>
        </w:rPr>
      </w:pPr>
      <w:r w:rsidRPr="005F50F7">
        <w:rPr>
          <w:rFonts w:cs="Arial"/>
          <w:spacing w:val="-1"/>
          <w:lang w:val="hu-HU"/>
        </w:rPr>
        <w:lastRenderedPageBreak/>
        <w:t>TETŐ</w:t>
      </w:r>
    </w:p>
    <w:p w:rsidR="009944D6" w:rsidRPr="005F50F7" w:rsidRDefault="009944D6" w:rsidP="00E02C95">
      <w:pPr>
        <w:pStyle w:val="Szvegtrzs"/>
        <w:ind w:left="426"/>
        <w:jc w:val="both"/>
        <w:rPr>
          <w:rFonts w:cs="Arial"/>
          <w:lang w:val="hu-HU"/>
        </w:rPr>
      </w:pPr>
    </w:p>
    <w:p w:rsidR="006D4529" w:rsidRPr="005F50F7" w:rsidRDefault="00255142" w:rsidP="00255142">
      <w:pPr>
        <w:shd w:val="clear" w:color="auto" w:fill="FFFFFF"/>
        <w:spacing w:after="240" w:line="276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val="hu-HU"/>
        </w:rPr>
        <w:t>A tető belső oldalán meglévő gipszkarton mennyezetet héjazatig vissza kell bontani, majd az új szigetelés kialakítását követően gipsz</w:t>
      </w:r>
      <w:r w:rsidR="00F04AF7">
        <w:rPr>
          <w:rFonts w:ascii="Arial" w:hAnsi="Arial" w:cs="Arial"/>
          <w:sz w:val="24"/>
          <w:szCs w:val="24"/>
          <w:lang w:val="hu-HU"/>
        </w:rPr>
        <w:t>karton borítást kell kiépíteni</w:t>
      </w:r>
      <w:r>
        <w:rPr>
          <w:rFonts w:ascii="Arial" w:hAnsi="Arial" w:cs="Arial"/>
          <w:sz w:val="24"/>
          <w:szCs w:val="24"/>
          <w:lang w:val="hu-HU"/>
        </w:rPr>
        <w:t xml:space="preserve">. A gipszkarton felületén jelenleg található erős és gyengeáramú rendszereket vissza kell bontani, majd a szigetelést követően újonnan ki kell építeni azokat. </w:t>
      </w:r>
      <w:r w:rsidR="00D5777E" w:rsidRPr="005F50F7">
        <w:rPr>
          <w:rFonts w:ascii="Arial" w:hAnsi="Arial" w:cs="Arial"/>
          <w:sz w:val="24"/>
          <w:szCs w:val="24"/>
          <w:lang w:val="hu-HU"/>
        </w:rPr>
        <w:t>A</w:t>
      </w:r>
      <w:r w:rsidR="006D4529" w:rsidRPr="005F50F7">
        <w:rPr>
          <w:rFonts w:ascii="Arial" w:hAnsi="Arial" w:cs="Arial"/>
          <w:sz w:val="24"/>
          <w:szCs w:val="24"/>
          <w:lang w:val="hu-HU"/>
        </w:rPr>
        <w:t xml:space="preserve"> nyeregtető hőszigetelésére</w:t>
      </w:r>
      <w:r w:rsidR="006D4529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30 cm vastag KŐZETGYAPOT szigetelés kerül a héjazat alá, melynek λ értékének minimum 0,037 W/mK értékűnek kell lennie vagy ennél jobbnak. A szigetelési rendbe be kell iktatni párazáró fóliát és hő tükör fóliát is. A belső borítás 1 rétegű</w:t>
      </w:r>
      <w:r w:rsidR="009944D6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szerelt</w:t>
      </w:r>
      <w:r w:rsidR="006D4529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gipszkarto</w:t>
      </w:r>
      <w:r w:rsidR="009944D6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="006D4529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Az gipszkarton </w:t>
      </w:r>
      <w:r w:rsidR="009944D6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borítást</w:t>
      </w:r>
      <w:r w:rsidR="006D4529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944D6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</w:t>
      </w:r>
      <w:r w:rsidR="009944D6" w:rsidRPr="005F50F7">
        <w:rPr>
          <w:rFonts w:ascii="Arial" w:hAnsi="Arial" w:cs="Arial"/>
          <w:spacing w:val="-1"/>
          <w:sz w:val="24"/>
          <w:szCs w:val="24"/>
          <w:lang w:val="hu-HU"/>
        </w:rPr>
        <w:t xml:space="preserve">lettelni és </w:t>
      </w:r>
      <w:r w:rsidR="006D4529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 rétegben beltéri festékkel </w:t>
      </w:r>
      <w:r w:rsidR="009944D6"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festeni szükséges a</w:t>
      </w:r>
      <w:r w:rsidR="006D4529" w:rsidRPr="005F50F7">
        <w:rPr>
          <w:rFonts w:ascii="Arial" w:hAnsi="Arial" w:cs="Arial"/>
          <w:spacing w:val="-1"/>
          <w:sz w:val="24"/>
          <w:szCs w:val="24"/>
          <w:lang w:val="hu-HU"/>
        </w:rPr>
        <w:t xml:space="preserve"> Megrendelővel a helyszínen egyeztetett színre</w:t>
      </w:r>
      <w:r w:rsidR="006D4529" w:rsidRPr="005F50F7">
        <w:rPr>
          <w:rFonts w:ascii="Arial" w:hAnsi="Arial" w:cs="Arial"/>
          <w:sz w:val="24"/>
          <w:szCs w:val="24"/>
          <w:lang w:val="hu-HU"/>
        </w:rPr>
        <w:t>.</w:t>
      </w:r>
    </w:p>
    <w:p w:rsidR="006D4529" w:rsidRPr="005F50F7" w:rsidRDefault="009944D6" w:rsidP="00255142">
      <w:pPr>
        <w:pStyle w:val="Szvegtrzs"/>
        <w:spacing w:before="203" w:line="276" w:lineRule="auto"/>
        <w:ind w:left="426" w:right="126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>A hőszigetelés, a</w:t>
      </w:r>
      <w:r w:rsidR="006D4529" w:rsidRPr="005F50F7">
        <w:rPr>
          <w:rFonts w:cs="Arial"/>
          <w:lang w:val="hu-HU"/>
        </w:rPr>
        <w:t xml:space="preserve"> </w:t>
      </w:r>
      <w:r w:rsidRPr="005F50F7">
        <w:rPr>
          <w:rFonts w:cs="Arial"/>
          <w:lang w:val="hu-HU"/>
        </w:rPr>
        <w:t xml:space="preserve">gipszkarton szerkezet </w:t>
      </w:r>
      <w:r w:rsidR="006D4529" w:rsidRPr="005F50F7">
        <w:rPr>
          <w:rFonts w:cs="Arial"/>
          <w:lang w:val="hu-HU"/>
        </w:rPr>
        <w:t>és csatlakozó szerkezetek beépítése során megsérült szerkezetek (</w:t>
      </w:r>
      <w:r w:rsidR="005F50F7" w:rsidRPr="005F50F7">
        <w:rPr>
          <w:rFonts w:cs="Arial"/>
          <w:lang w:val="hu-HU"/>
        </w:rPr>
        <w:t xml:space="preserve">ereszdeszkák, </w:t>
      </w:r>
      <w:r w:rsidR="006D4529" w:rsidRPr="005F50F7">
        <w:rPr>
          <w:rFonts w:cs="Arial"/>
          <w:lang w:val="hu-HU"/>
        </w:rPr>
        <w:t>vakolat, glettelés, festés) javítása a meglévővel azonos módon szükséges.</w:t>
      </w:r>
    </w:p>
    <w:p w:rsidR="005F50F7" w:rsidRPr="005F50F7" w:rsidRDefault="005F50F7" w:rsidP="00255142">
      <w:pPr>
        <w:spacing w:before="1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634DEA" w:rsidRPr="005F50F7" w:rsidRDefault="00634DEA" w:rsidP="00255142">
      <w:pPr>
        <w:spacing w:before="1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eastAsia="Arial" w:hAnsi="Arial" w:cs="Arial"/>
          <w:sz w:val="24"/>
          <w:szCs w:val="24"/>
          <w:lang w:val="hu-HU"/>
        </w:rPr>
        <w:t xml:space="preserve">A tetőn kiépített szabványos villámvédelmi rendszer felülvizsgálatát el kell végezni és amennyiben szükséges a rendszert fel kell újítani. </w:t>
      </w:r>
    </w:p>
    <w:p w:rsidR="00634DEA" w:rsidRPr="005F50F7" w:rsidRDefault="00634DEA" w:rsidP="00255142">
      <w:pPr>
        <w:spacing w:before="1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D82DBF" w:rsidP="00255142">
      <w:pPr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eastAsia="Arial" w:hAnsi="Arial" w:cs="Arial"/>
          <w:sz w:val="24"/>
          <w:szCs w:val="24"/>
          <w:lang w:val="hu-HU"/>
        </w:rPr>
        <w:t>A bontásból, beépítésből és helyreállításból származó építési törmeléket Vállalkozónak kell teljes mértékben elszállítania.</w:t>
      </w:r>
    </w:p>
    <w:p w:rsidR="00920A02" w:rsidRPr="005F50F7" w:rsidRDefault="00920A02" w:rsidP="00255142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DA27DE" w:rsidRPr="005F50F7" w:rsidRDefault="00DA27DE" w:rsidP="00080C61">
      <w:pPr>
        <w:pStyle w:val="Szvegtrzs"/>
        <w:jc w:val="both"/>
        <w:rPr>
          <w:rFonts w:cs="Arial"/>
          <w:spacing w:val="-5"/>
          <w:lang w:val="hu-HU"/>
        </w:rPr>
      </w:pPr>
    </w:p>
    <w:p w:rsidR="00584F47" w:rsidRPr="005F50F7" w:rsidRDefault="009F5F3D" w:rsidP="00E02C95">
      <w:pPr>
        <w:pStyle w:val="Szvegtrzs"/>
        <w:ind w:left="0"/>
        <w:jc w:val="both"/>
        <w:rPr>
          <w:rFonts w:cs="Arial"/>
          <w:lang w:val="hu-HU"/>
        </w:rPr>
      </w:pPr>
      <w:r w:rsidRPr="005F50F7">
        <w:rPr>
          <w:rFonts w:cs="Arial"/>
          <w:spacing w:val="-5"/>
          <w:lang w:val="hu-HU"/>
        </w:rPr>
        <w:t>NYÍLÁSZÁRÓK:</w:t>
      </w:r>
    </w:p>
    <w:p w:rsidR="009A5D1A" w:rsidRPr="005F50F7" w:rsidRDefault="009A5D1A" w:rsidP="009A5D1A">
      <w:pPr>
        <w:pStyle w:val="Szvegtrzs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eastAsia="hu-HU" w:bidi="hu-HU"/>
        </w:rPr>
      </w:pPr>
    </w:p>
    <w:p w:rsidR="009A5D1A" w:rsidRPr="005F50F7" w:rsidRDefault="009A5D1A" w:rsidP="00F04AF7">
      <w:pPr>
        <w:pStyle w:val="Szvegtrzs20"/>
        <w:shd w:val="clear" w:color="auto" w:fill="auto"/>
        <w:spacing w:before="0" w:after="0" w:line="276" w:lineRule="auto"/>
        <w:ind w:left="426" w:firstLine="0"/>
        <w:rPr>
          <w:color w:val="000000"/>
          <w:sz w:val="24"/>
          <w:szCs w:val="24"/>
          <w:lang w:eastAsia="hu-HU" w:bidi="hu-HU"/>
        </w:rPr>
      </w:pPr>
      <w:r w:rsidRPr="005F50F7">
        <w:rPr>
          <w:color w:val="000000"/>
          <w:sz w:val="24"/>
          <w:szCs w:val="24"/>
          <w:lang w:eastAsia="hu-HU" w:bidi="hu-HU"/>
        </w:rPr>
        <w:t>Az előzetes felmérések és energetikai audit alapján a külső határoló falszerkezetben lévő összes külső homlokzati nyílászáró cseréje indokolt.</w:t>
      </w:r>
    </w:p>
    <w:p w:rsidR="009A5D1A" w:rsidRPr="005F50F7" w:rsidRDefault="009A5D1A" w:rsidP="00F04AF7">
      <w:pPr>
        <w:pStyle w:val="Szvegtrzs20"/>
        <w:shd w:val="clear" w:color="auto" w:fill="auto"/>
        <w:spacing w:before="0" w:after="0" w:line="276" w:lineRule="auto"/>
        <w:ind w:left="426" w:firstLine="0"/>
        <w:rPr>
          <w:color w:val="000000"/>
          <w:sz w:val="24"/>
          <w:szCs w:val="24"/>
          <w:lang w:eastAsia="hu-HU" w:bidi="hu-HU"/>
        </w:rPr>
      </w:pPr>
    </w:p>
    <w:p w:rsidR="009A5D1A" w:rsidRPr="005F50F7" w:rsidRDefault="009A5D1A" w:rsidP="00F04AF7">
      <w:pPr>
        <w:pStyle w:val="Szvegtrzs20"/>
        <w:shd w:val="clear" w:color="auto" w:fill="auto"/>
        <w:spacing w:before="0" w:after="0" w:line="276" w:lineRule="auto"/>
        <w:ind w:left="426" w:firstLine="0"/>
        <w:rPr>
          <w:sz w:val="24"/>
          <w:szCs w:val="24"/>
        </w:rPr>
      </w:pPr>
      <w:r w:rsidRPr="005F50F7">
        <w:rPr>
          <w:color w:val="000000"/>
          <w:sz w:val="24"/>
          <w:szCs w:val="24"/>
          <w:lang w:eastAsia="hu-HU" w:bidi="hu-HU"/>
        </w:rPr>
        <w:t xml:space="preserve"> </w:t>
      </w:r>
      <w:r w:rsidRPr="005F50F7">
        <w:rPr>
          <w:rFonts w:eastAsia="Times New Roman"/>
          <w:color w:val="222222"/>
          <w:sz w:val="24"/>
          <w:szCs w:val="24"/>
          <w:lang w:eastAsia="hu-HU"/>
        </w:rPr>
        <w:t>Az épületen jelenleg meglévő ablakok, elavultak, azok hőszigetelési képessége alacsony. A meglévő ablakokat bontani kell és azokat a hulladék konténerekbe helyezni.</w:t>
      </w:r>
    </w:p>
    <w:p w:rsidR="009A5D1A" w:rsidRPr="005F50F7" w:rsidRDefault="009A5D1A" w:rsidP="006E6A0B">
      <w:pPr>
        <w:pStyle w:val="Szvegtrzs20"/>
        <w:shd w:val="clear" w:color="auto" w:fill="auto"/>
        <w:spacing w:before="0" w:after="0" w:line="276" w:lineRule="auto"/>
        <w:ind w:left="426" w:firstLine="0"/>
        <w:rPr>
          <w:rFonts w:eastAsia="Times New Roman"/>
          <w:color w:val="222222"/>
          <w:sz w:val="24"/>
          <w:szCs w:val="24"/>
          <w:lang w:eastAsia="hu-HU"/>
        </w:rPr>
      </w:pPr>
      <w:r w:rsidRPr="005F50F7">
        <w:rPr>
          <w:color w:val="000000"/>
          <w:sz w:val="24"/>
          <w:szCs w:val="24"/>
          <w:lang w:eastAsia="hu-HU" w:bidi="hu-HU"/>
        </w:rPr>
        <w:t>Az új nyílászáróknak anyagukat tekintve műanyagnak kell lennie.</w:t>
      </w:r>
      <w:r w:rsidRPr="005F50F7">
        <w:rPr>
          <w:rFonts w:eastAsia="Times New Roman"/>
          <w:color w:val="222222"/>
          <w:sz w:val="24"/>
          <w:szCs w:val="24"/>
          <w:lang w:eastAsia="hu-HU"/>
        </w:rPr>
        <w:t xml:space="preserve"> A beépítésre kerülő ablakok hő átbocsátási tényezőjének </w:t>
      </w:r>
      <w:r w:rsidRPr="005F50F7">
        <w:rPr>
          <w:color w:val="000000"/>
          <w:sz w:val="24"/>
          <w:szCs w:val="24"/>
          <w:lang w:eastAsia="hu-HU" w:bidi="hu-HU"/>
        </w:rPr>
        <w:t>Uw= 1 W/m</w:t>
      </w:r>
      <w:r w:rsidRPr="005F50F7">
        <w:rPr>
          <w:color w:val="000000"/>
          <w:sz w:val="24"/>
          <w:szCs w:val="24"/>
          <w:vertAlign w:val="superscript"/>
          <w:lang w:eastAsia="hu-HU" w:bidi="hu-HU"/>
        </w:rPr>
        <w:t>2</w:t>
      </w:r>
      <w:r w:rsidRPr="005F50F7">
        <w:rPr>
          <w:color w:val="000000"/>
          <w:sz w:val="24"/>
          <w:szCs w:val="24"/>
          <w:lang w:eastAsia="hu-HU" w:bidi="hu-HU"/>
        </w:rPr>
        <w:t xml:space="preserve">K </w:t>
      </w:r>
      <w:r w:rsidRPr="005F50F7">
        <w:rPr>
          <w:rFonts w:eastAsia="Times New Roman"/>
          <w:color w:val="222222"/>
          <w:sz w:val="24"/>
          <w:szCs w:val="24"/>
          <w:lang w:eastAsia="hu-HU"/>
        </w:rPr>
        <w:t xml:space="preserve">értékkel vagy annál jobb képességgel kell, hogy rendelkezzen. </w:t>
      </w:r>
      <w:r w:rsidR="00DA0C8B">
        <w:rPr>
          <w:rFonts w:eastAsia="Times New Roman"/>
          <w:color w:val="222222"/>
          <w:sz w:val="24"/>
          <w:szCs w:val="24"/>
          <w:lang w:eastAsia="hu-HU"/>
        </w:rPr>
        <w:t xml:space="preserve">Az ajtók és a </w:t>
      </w:r>
      <w:r w:rsidR="00204385" w:rsidRPr="005F50F7">
        <w:rPr>
          <w:rFonts w:eastAsia="Times New Roman"/>
          <w:color w:val="222222"/>
          <w:sz w:val="24"/>
          <w:szCs w:val="24"/>
          <w:lang w:eastAsia="hu-HU"/>
        </w:rPr>
        <w:t xml:space="preserve">teli szendvicspanel elemek hő átbocsátási tényezőjének </w:t>
      </w:r>
      <w:r w:rsidR="00204385" w:rsidRPr="005F50F7">
        <w:rPr>
          <w:color w:val="000000"/>
          <w:sz w:val="24"/>
          <w:szCs w:val="24"/>
          <w:lang w:eastAsia="hu-HU" w:bidi="hu-HU"/>
        </w:rPr>
        <w:t xml:space="preserve">U= </w:t>
      </w:r>
      <w:r w:rsidR="009944D6" w:rsidRPr="005F50F7">
        <w:rPr>
          <w:color w:val="000000"/>
          <w:sz w:val="24"/>
          <w:szCs w:val="24"/>
          <w:lang w:eastAsia="hu-HU" w:bidi="hu-HU"/>
        </w:rPr>
        <w:t>1,4</w:t>
      </w:r>
      <w:r w:rsidR="00204385" w:rsidRPr="005F50F7">
        <w:rPr>
          <w:color w:val="000000"/>
          <w:sz w:val="24"/>
          <w:szCs w:val="24"/>
          <w:lang w:eastAsia="hu-HU" w:bidi="hu-HU"/>
        </w:rPr>
        <w:t>5 W/m</w:t>
      </w:r>
      <w:r w:rsidR="00204385" w:rsidRPr="005F50F7">
        <w:rPr>
          <w:color w:val="000000"/>
          <w:sz w:val="24"/>
          <w:szCs w:val="24"/>
          <w:vertAlign w:val="superscript"/>
          <w:lang w:eastAsia="hu-HU" w:bidi="hu-HU"/>
        </w:rPr>
        <w:t>2</w:t>
      </w:r>
      <w:r w:rsidR="00204385" w:rsidRPr="005F50F7">
        <w:rPr>
          <w:color w:val="000000"/>
          <w:sz w:val="24"/>
          <w:szCs w:val="24"/>
          <w:lang w:eastAsia="hu-HU" w:bidi="hu-HU"/>
        </w:rPr>
        <w:t xml:space="preserve">K </w:t>
      </w:r>
      <w:r w:rsidR="00204385" w:rsidRPr="005F50F7">
        <w:rPr>
          <w:rFonts w:eastAsia="Times New Roman"/>
          <w:color w:val="222222"/>
          <w:sz w:val="24"/>
          <w:szCs w:val="24"/>
          <w:lang w:eastAsia="hu-HU"/>
        </w:rPr>
        <w:t>értékkel</w:t>
      </w:r>
      <w:r w:rsidRPr="005F50F7">
        <w:rPr>
          <w:rFonts w:eastAsia="Times New Roman"/>
          <w:color w:val="222222"/>
          <w:sz w:val="24"/>
          <w:szCs w:val="24"/>
          <w:lang w:eastAsia="hu-HU"/>
        </w:rPr>
        <w:t xml:space="preserve"> </w:t>
      </w:r>
      <w:r w:rsidR="00204385" w:rsidRPr="005F50F7">
        <w:rPr>
          <w:rFonts w:eastAsia="Times New Roman"/>
          <w:color w:val="222222"/>
          <w:sz w:val="24"/>
          <w:szCs w:val="24"/>
          <w:lang w:eastAsia="hu-HU"/>
        </w:rPr>
        <w:t xml:space="preserve">kell bírnia. </w:t>
      </w:r>
    </w:p>
    <w:p w:rsidR="009A5D1A" w:rsidRPr="005F50F7" w:rsidRDefault="009A5D1A" w:rsidP="00F04AF7">
      <w:pPr>
        <w:pStyle w:val="Szvegtrzs20"/>
        <w:shd w:val="clear" w:color="auto" w:fill="auto"/>
        <w:spacing w:before="0" w:after="0" w:line="276" w:lineRule="auto"/>
        <w:ind w:left="426" w:firstLine="0"/>
        <w:rPr>
          <w:sz w:val="24"/>
          <w:szCs w:val="24"/>
        </w:rPr>
      </w:pPr>
      <w:r w:rsidRPr="005F50F7">
        <w:rPr>
          <w:rFonts w:eastAsia="Times New Roman"/>
          <w:color w:val="222222"/>
          <w:sz w:val="24"/>
          <w:szCs w:val="24"/>
          <w:lang w:eastAsia="hu-HU"/>
        </w:rPr>
        <w:t>A nyílászárók cseréjekor új párkányok kerülnek elhelyezésre kívül belül, melyek idomulnak az új hőszigeteléshez.</w:t>
      </w:r>
    </w:p>
    <w:p w:rsidR="009A5D1A" w:rsidRPr="005F50F7" w:rsidRDefault="009A5D1A" w:rsidP="00F04AF7">
      <w:pPr>
        <w:shd w:val="clear" w:color="auto" w:fill="FFFFFF"/>
        <w:spacing w:before="240" w:after="240" w:line="276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Cserére kerülnek a meglévő, elavult, rossz szigetelési képességgel bíró, elöregedett bejárati ajtói, teraszajtói is. A beépítésre kerülő új ajtóknak üvegezésüket tekintve 3 rétegű üvegezésűnek kell lennie illetve mind az üveges ajtók mind pedig a „teli” ajtók esetében a legalább az </w:t>
      </w:r>
      <w:r w:rsidRPr="005F50F7">
        <w:rPr>
          <w:rFonts w:ascii="Arial" w:hAnsi="Arial" w:cs="Arial"/>
          <w:color w:val="000000"/>
          <w:sz w:val="24"/>
          <w:szCs w:val="24"/>
          <w:lang w:eastAsia="hu-HU" w:bidi="hu-HU"/>
        </w:rPr>
        <w:t>1</w:t>
      </w:r>
      <w:r w:rsidR="00204385" w:rsidRPr="005F50F7">
        <w:rPr>
          <w:rFonts w:ascii="Arial" w:hAnsi="Arial" w:cs="Arial"/>
          <w:color w:val="000000"/>
          <w:sz w:val="24"/>
          <w:szCs w:val="24"/>
          <w:lang w:eastAsia="hu-HU" w:bidi="hu-HU"/>
        </w:rPr>
        <w:t>,45</w:t>
      </w:r>
      <w:r w:rsidRPr="005F50F7">
        <w:rPr>
          <w:rFonts w:ascii="Arial" w:hAnsi="Arial" w:cs="Arial"/>
          <w:color w:val="000000"/>
          <w:sz w:val="24"/>
          <w:szCs w:val="24"/>
          <w:lang w:eastAsia="hu-HU" w:bidi="hu-HU"/>
        </w:rPr>
        <w:t xml:space="preserve"> W/m</w:t>
      </w:r>
      <w:r w:rsidRPr="005F50F7">
        <w:rPr>
          <w:rFonts w:ascii="Arial" w:hAnsi="Arial" w:cs="Arial"/>
          <w:color w:val="000000"/>
          <w:sz w:val="24"/>
          <w:szCs w:val="24"/>
          <w:vertAlign w:val="superscript"/>
          <w:lang w:eastAsia="hu-HU" w:bidi="hu-HU"/>
        </w:rPr>
        <w:t>2</w:t>
      </w:r>
      <w:r w:rsidRPr="005F50F7">
        <w:rPr>
          <w:rFonts w:ascii="Arial" w:hAnsi="Arial" w:cs="Arial"/>
          <w:color w:val="000000"/>
          <w:sz w:val="24"/>
          <w:szCs w:val="24"/>
          <w:lang w:eastAsia="hu-HU" w:bidi="hu-HU"/>
        </w:rPr>
        <w:t xml:space="preserve">K hő átbocsátási értéknek </w:t>
      </w:r>
      <w:r w:rsidRPr="005F50F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meg kell, hogy feleljen. </w:t>
      </w:r>
    </w:p>
    <w:p w:rsidR="00D82DBF" w:rsidRPr="005F50F7" w:rsidRDefault="00D82DBF" w:rsidP="00F04AF7">
      <w:pPr>
        <w:pStyle w:val="Szvegtrzs"/>
        <w:spacing w:before="203" w:line="276" w:lineRule="auto"/>
        <w:ind w:left="426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>A bontásból, beépítésből és helyreállításból származó építési törmeléket Vállalkozónak kell teljes mértékben elszállítania.</w:t>
      </w:r>
    </w:p>
    <w:p w:rsidR="00584F47" w:rsidRDefault="00584F47" w:rsidP="00080C61">
      <w:pPr>
        <w:jc w:val="both"/>
        <w:rPr>
          <w:rFonts w:ascii="Arial" w:hAnsi="Arial" w:cs="Arial"/>
          <w:sz w:val="24"/>
          <w:szCs w:val="24"/>
          <w:lang w:val="hu-HU"/>
        </w:rPr>
      </w:pPr>
    </w:p>
    <w:p w:rsidR="008F3026" w:rsidRPr="008F3026" w:rsidRDefault="008F3026" w:rsidP="008F3026">
      <w:pPr>
        <w:pStyle w:val="Szvegtrzs"/>
        <w:ind w:left="0"/>
        <w:jc w:val="both"/>
        <w:rPr>
          <w:rFonts w:cs="Arial"/>
          <w:spacing w:val="-5"/>
          <w:lang w:val="hu-HU"/>
        </w:rPr>
      </w:pPr>
      <w:r w:rsidRPr="008F3026">
        <w:rPr>
          <w:rFonts w:cs="Arial"/>
          <w:spacing w:val="-5"/>
          <w:lang w:val="hu-HU"/>
        </w:rPr>
        <w:t>ÉPÜLETGÉPÉSZET:</w:t>
      </w:r>
    </w:p>
    <w:p w:rsidR="00F04AF7" w:rsidRDefault="00F04AF7" w:rsidP="00F04AF7">
      <w:pPr>
        <w:spacing w:line="360" w:lineRule="auto"/>
        <w:ind w:left="426" w:right="372"/>
        <w:jc w:val="both"/>
        <w:rPr>
          <w:rFonts w:ascii="Arial" w:eastAsia="Arial" w:hAnsi="Arial" w:cs="Arial"/>
          <w:spacing w:val="-1"/>
          <w:sz w:val="24"/>
          <w:szCs w:val="24"/>
          <w:lang w:val="hu-HU"/>
        </w:rPr>
      </w:pPr>
    </w:p>
    <w:p w:rsidR="00A35AD3" w:rsidRDefault="00A35AD3" w:rsidP="00A35AD3">
      <w:pPr>
        <w:spacing w:line="360" w:lineRule="auto"/>
        <w:ind w:left="284" w:right="372"/>
        <w:jc w:val="both"/>
        <w:rPr>
          <w:rFonts w:ascii="Arial" w:eastAsia="Arial" w:hAnsi="Arial" w:cs="Arial"/>
          <w:spacing w:val="-1"/>
          <w:sz w:val="24"/>
          <w:szCs w:val="24"/>
          <w:lang w:val="hu-HU"/>
        </w:rPr>
      </w:pPr>
      <w:r w:rsidRPr="00A35AD3">
        <w:rPr>
          <w:rFonts w:ascii="Arial" w:eastAsia="Arial" w:hAnsi="Arial" w:cs="Arial"/>
          <w:spacing w:val="-1"/>
          <w:sz w:val="24"/>
          <w:szCs w:val="24"/>
          <w:lang w:val="hu-HU"/>
        </w:rPr>
        <w:t>A meglévő radiátorok, megfelelő hőátadási teljesítménnyel bíró radiátorokra történő cseréje mellett a radiátorokat termosztatikus-szeleppel, és -fejjel (2 k arányossági sáv) is fel kell felszerelni.</w:t>
      </w:r>
    </w:p>
    <w:p w:rsidR="00DA0C8B" w:rsidRDefault="00DA0C8B" w:rsidP="00A35AD3">
      <w:pPr>
        <w:spacing w:line="360" w:lineRule="auto"/>
        <w:ind w:left="284" w:right="372"/>
        <w:jc w:val="both"/>
        <w:rPr>
          <w:rFonts w:ascii="Arial" w:eastAsia="Arial" w:hAnsi="Arial" w:cs="Arial"/>
          <w:spacing w:val="-1"/>
          <w:sz w:val="24"/>
          <w:szCs w:val="24"/>
          <w:lang w:val="hu-HU"/>
        </w:rPr>
      </w:pPr>
    </w:p>
    <w:p w:rsidR="00DA0C8B" w:rsidRPr="00BA58BE" w:rsidRDefault="00DA0C8B" w:rsidP="00DA0C8B">
      <w:pPr>
        <w:spacing w:line="360" w:lineRule="auto"/>
        <w:ind w:left="284" w:right="372" w:hanging="284"/>
        <w:jc w:val="both"/>
        <w:rPr>
          <w:rFonts w:ascii="Arial" w:eastAsia="Arial" w:hAnsi="Arial" w:cs="Arial"/>
          <w:spacing w:val="-1"/>
          <w:sz w:val="24"/>
          <w:szCs w:val="24"/>
          <w:lang w:val="hu-HU"/>
        </w:rPr>
      </w:pPr>
      <w:bookmarkStart w:id="0" w:name="_GoBack"/>
      <w:bookmarkEnd w:id="0"/>
      <w:r w:rsidRPr="00BA58BE">
        <w:rPr>
          <w:rFonts w:ascii="Arial" w:eastAsia="Arial" w:hAnsi="Arial" w:cs="Arial"/>
          <w:spacing w:val="-1"/>
          <w:sz w:val="24"/>
          <w:szCs w:val="24"/>
          <w:lang w:val="hu-HU"/>
        </w:rPr>
        <w:t>NAPELEMES RENDSZER</w:t>
      </w:r>
    </w:p>
    <w:p w:rsidR="00DA0C8B" w:rsidRPr="00DA0C8B" w:rsidRDefault="00DA0C8B" w:rsidP="00DA0C8B">
      <w:pPr>
        <w:spacing w:line="360" w:lineRule="auto"/>
        <w:ind w:left="284" w:right="372"/>
        <w:jc w:val="both"/>
        <w:rPr>
          <w:rFonts w:ascii="Arial" w:eastAsia="Arial" w:hAnsi="Arial" w:cs="Arial"/>
          <w:spacing w:val="-1"/>
          <w:sz w:val="24"/>
          <w:szCs w:val="24"/>
          <w:lang w:val="hu-HU"/>
        </w:rPr>
      </w:pPr>
      <w:r w:rsidRPr="00BA58BE">
        <w:rPr>
          <w:rFonts w:ascii="Arial" w:eastAsia="Arial" w:hAnsi="Arial" w:cs="Arial"/>
          <w:spacing w:val="-1"/>
          <w:sz w:val="24"/>
          <w:szCs w:val="24"/>
          <w:lang w:val="hu-HU"/>
        </w:rPr>
        <w:t>Az előzetes tervek alapján 112 darab 260 Wp teljesítményű panel kerül elhelyezésre a tetőn. Ezekből a panelekből kiépülő napelemes rendszer összteljesítménye: 29 120 Wp.</w:t>
      </w:r>
    </w:p>
    <w:p w:rsidR="00DA0C8B" w:rsidRPr="00A35AD3" w:rsidRDefault="00DA0C8B" w:rsidP="00A35AD3">
      <w:pPr>
        <w:spacing w:line="360" w:lineRule="auto"/>
        <w:ind w:left="284" w:right="372"/>
        <w:jc w:val="both"/>
        <w:rPr>
          <w:rFonts w:ascii="Arial" w:eastAsia="Arial" w:hAnsi="Arial" w:cs="Arial"/>
          <w:spacing w:val="-1"/>
          <w:sz w:val="24"/>
          <w:szCs w:val="24"/>
          <w:lang w:val="hu-HU"/>
        </w:rPr>
      </w:pPr>
    </w:p>
    <w:p w:rsidR="00584F47" w:rsidRPr="005F50F7" w:rsidRDefault="00EA6CA2" w:rsidP="00080C61">
      <w:pPr>
        <w:pStyle w:val="Szvegtrzs"/>
        <w:tabs>
          <w:tab w:val="left" w:pos="274"/>
        </w:tabs>
        <w:ind w:right="108"/>
        <w:jc w:val="both"/>
        <w:rPr>
          <w:rFonts w:cs="Arial"/>
          <w:spacing w:val="-1"/>
          <w:lang w:val="hu-HU"/>
        </w:rPr>
      </w:pPr>
      <w:r w:rsidRPr="005F50F7">
        <w:rPr>
          <w:rFonts w:cs="Arial"/>
          <w:spacing w:val="-1"/>
          <w:lang w:val="hu-HU"/>
        </w:rPr>
        <w:t>PADLÓBURKOLATOK</w:t>
      </w:r>
    </w:p>
    <w:p w:rsidR="00EA6CA2" w:rsidRPr="005F50F7" w:rsidRDefault="00EA6CA2" w:rsidP="00080C61">
      <w:pPr>
        <w:pStyle w:val="Szvegtrzs"/>
        <w:tabs>
          <w:tab w:val="left" w:pos="274"/>
        </w:tabs>
        <w:ind w:right="108"/>
        <w:jc w:val="both"/>
        <w:rPr>
          <w:rFonts w:cs="Arial"/>
          <w:spacing w:val="-1"/>
          <w:lang w:val="hu-HU"/>
        </w:rPr>
      </w:pPr>
    </w:p>
    <w:p w:rsidR="00EA6CA2" w:rsidRPr="005F50F7" w:rsidRDefault="00EA6CA2" w:rsidP="00F04AF7">
      <w:pPr>
        <w:pStyle w:val="Szvegtrzs"/>
        <w:spacing w:line="276" w:lineRule="auto"/>
        <w:ind w:left="426" w:right="108"/>
        <w:jc w:val="both"/>
        <w:rPr>
          <w:rFonts w:cs="Arial"/>
          <w:lang w:val="hu-HU"/>
        </w:rPr>
      </w:pPr>
      <w:r w:rsidRPr="005F50F7">
        <w:rPr>
          <w:rFonts w:cs="Arial"/>
          <w:spacing w:val="-1"/>
          <w:lang w:val="hu-HU"/>
        </w:rPr>
        <w:t>Jelen projekt keretén belül nincs lehetőség a földön fekvő padlószerkezet hőszigetelésére.</w:t>
      </w:r>
    </w:p>
    <w:p w:rsidR="00584F47" w:rsidRPr="005F50F7" w:rsidRDefault="00584F47" w:rsidP="00080C61">
      <w:pPr>
        <w:spacing w:before="8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9A30A1" w:rsidRPr="005F50F7" w:rsidRDefault="009A30A1" w:rsidP="009A30A1">
      <w:pPr>
        <w:pStyle w:val="Szvegtrzs"/>
        <w:jc w:val="both"/>
        <w:rPr>
          <w:rFonts w:cs="Arial"/>
          <w:spacing w:val="-5"/>
          <w:lang w:val="hu-HU"/>
        </w:rPr>
      </w:pPr>
      <w:r w:rsidRPr="005F50F7">
        <w:rPr>
          <w:rFonts w:cs="Arial"/>
          <w:spacing w:val="-5"/>
          <w:lang w:val="hu-HU"/>
        </w:rPr>
        <w:t>KORLÁTOK, RÁCSOK</w:t>
      </w:r>
    </w:p>
    <w:p w:rsidR="009A30A1" w:rsidRPr="005F50F7" w:rsidRDefault="00A068AE" w:rsidP="00A068AE">
      <w:pPr>
        <w:pStyle w:val="Szvegtrzs"/>
        <w:tabs>
          <w:tab w:val="left" w:pos="3900"/>
        </w:tabs>
        <w:spacing w:line="276" w:lineRule="auto"/>
        <w:ind w:right="105"/>
        <w:jc w:val="both"/>
        <w:rPr>
          <w:rFonts w:cs="Arial"/>
          <w:lang w:val="hu-HU"/>
        </w:rPr>
      </w:pPr>
      <w:r>
        <w:rPr>
          <w:rFonts w:cs="Arial"/>
          <w:lang w:val="hu-HU"/>
        </w:rPr>
        <w:tab/>
      </w:r>
    </w:p>
    <w:p w:rsidR="00AA1D78" w:rsidRPr="005F50F7" w:rsidRDefault="00634DEA" w:rsidP="00F04AF7">
      <w:pPr>
        <w:pStyle w:val="Szvegtrzs"/>
        <w:spacing w:line="276" w:lineRule="auto"/>
        <w:ind w:left="426" w:right="105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 xml:space="preserve">Az </w:t>
      </w:r>
      <w:r w:rsidR="00AA1D78" w:rsidRPr="005F50F7">
        <w:rPr>
          <w:rFonts w:cs="Arial"/>
          <w:lang w:val="hu-HU"/>
        </w:rPr>
        <w:t>ablakok</w:t>
      </w:r>
      <w:r w:rsidRPr="005F50F7">
        <w:rPr>
          <w:rFonts w:cs="Arial"/>
          <w:lang w:val="hu-HU"/>
        </w:rPr>
        <w:t>on lévő</w:t>
      </w:r>
      <w:r w:rsidR="00AA1D78" w:rsidRPr="005F50F7">
        <w:rPr>
          <w:rFonts w:cs="Arial"/>
          <w:lang w:val="hu-HU"/>
        </w:rPr>
        <w:t xml:space="preserve"> rácsok bontandók, az új ablakszerkezetek elhelyezését követően a Megrendelővel való egyeztetésnek megfelelően azokat </w:t>
      </w:r>
      <w:r w:rsidR="009944D6" w:rsidRPr="005F50F7">
        <w:rPr>
          <w:rFonts w:cs="Arial"/>
          <w:lang w:val="hu-HU"/>
        </w:rPr>
        <w:t xml:space="preserve">újra kell cserélni vagy </w:t>
      </w:r>
      <w:r w:rsidR="00AA1D78" w:rsidRPr="005F50F7">
        <w:rPr>
          <w:rFonts w:cs="Arial"/>
          <w:lang w:val="hu-HU"/>
        </w:rPr>
        <w:t>felújított állapotban (rozsdátlanítás, felületkezelés, szükséges átalakítások, hibás/hiányzó részek javítása/pótlása) vissza kell helyezni.</w:t>
      </w:r>
    </w:p>
    <w:p w:rsidR="00EA6CA2" w:rsidRPr="005F50F7" w:rsidRDefault="00EA6CA2" w:rsidP="00080C61">
      <w:pPr>
        <w:pStyle w:val="Szvegtrzs"/>
        <w:spacing w:line="276" w:lineRule="auto"/>
        <w:ind w:right="105"/>
        <w:jc w:val="both"/>
        <w:rPr>
          <w:rFonts w:cs="Arial"/>
          <w:spacing w:val="-1"/>
          <w:lang w:val="hu-HU"/>
        </w:rPr>
      </w:pPr>
    </w:p>
    <w:p w:rsidR="00EA6CA2" w:rsidRPr="005F50F7" w:rsidRDefault="00EA6CA2" w:rsidP="00080C61">
      <w:pPr>
        <w:pStyle w:val="Szvegtrzs"/>
        <w:spacing w:line="276" w:lineRule="auto"/>
        <w:ind w:right="105"/>
        <w:jc w:val="both"/>
        <w:rPr>
          <w:rFonts w:cs="Arial"/>
          <w:spacing w:val="-1"/>
          <w:lang w:val="hu-HU"/>
        </w:rPr>
      </w:pPr>
      <w:r w:rsidRPr="005F50F7">
        <w:rPr>
          <w:rFonts w:cs="Arial"/>
          <w:spacing w:val="-1"/>
          <w:lang w:val="hu-HU"/>
        </w:rPr>
        <w:t>BEÉPÍTETT ANYAGOK</w:t>
      </w:r>
    </w:p>
    <w:p w:rsidR="00EA6CA2" w:rsidRPr="005F50F7" w:rsidRDefault="00EA6CA2" w:rsidP="00080C61">
      <w:pPr>
        <w:pStyle w:val="Szvegtrzs"/>
        <w:spacing w:line="276" w:lineRule="auto"/>
        <w:ind w:right="105"/>
        <w:jc w:val="both"/>
        <w:rPr>
          <w:rFonts w:cs="Arial"/>
          <w:spacing w:val="-1"/>
          <w:lang w:val="hu-HU"/>
        </w:rPr>
      </w:pPr>
    </w:p>
    <w:p w:rsidR="00EA6CA2" w:rsidRPr="005F50F7" w:rsidRDefault="00920A02" w:rsidP="00F04AF7">
      <w:pPr>
        <w:pStyle w:val="Szvegtrzs"/>
        <w:spacing w:line="276" w:lineRule="auto"/>
        <w:ind w:left="426" w:right="105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 xml:space="preserve">Minden anyagnak, </w:t>
      </w:r>
      <w:r w:rsidR="00EA6CA2" w:rsidRPr="005F50F7">
        <w:rPr>
          <w:rFonts w:cs="Arial"/>
          <w:lang w:val="hu-HU"/>
        </w:rPr>
        <w:t xml:space="preserve">amely </w:t>
      </w:r>
      <w:r w:rsidR="00634DEA" w:rsidRPr="005F50F7">
        <w:rPr>
          <w:rFonts w:cs="Arial"/>
          <w:lang w:val="hu-HU"/>
        </w:rPr>
        <w:t xml:space="preserve">újonnan </w:t>
      </w:r>
      <w:r w:rsidR="00EA6CA2" w:rsidRPr="005F50F7">
        <w:rPr>
          <w:rFonts w:cs="Arial"/>
          <w:lang w:val="hu-HU"/>
        </w:rPr>
        <w:t xml:space="preserve">beépítésre kerül, rendelkeznie kell érvényes </w:t>
      </w:r>
      <w:r w:rsidRPr="005F50F7">
        <w:rPr>
          <w:rFonts w:cs="Arial"/>
          <w:lang w:val="hu-HU"/>
        </w:rPr>
        <w:t>CE megfelelőségi nyilatkozat</w:t>
      </w:r>
      <w:r w:rsidR="00EA6CA2" w:rsidRPr="005F50F7">
        <w:rPr>
          <w:rFonts w:cs="Arial"/>
          <w:lang w:val="hu-HU"/>
        </w:rPr>
        <w:t>t</w:t>
      </w:r>
      <w:r w:rsidRPr="005F50F7">
        <w:rPr>
          <w:rFonts w:cs="Arial"/>
          <w:lang w:val="hu-HU"/>
        </w:rPr>
        <w:t>a</w:t>
      </w:r>
      <w:r w:rsidR="00EA6CA2" w:rsidRPr="005F50F7">
        <w:rPr>
          <w:rFonts w:cs="Arial"/>
          <w:lang w:val="hu-HU"/>
        </w:rPr>
        <w:t>l, tanúsítvánnyal, használati-, és karbantartási utasítással.</w:t>
      </w:r>
    </w:p>
    <w:p w:rsidR="00584F47" w:rsidRPr="005F50F7" w:rsidRDefault="00920A02" w:rsidP="00F04AF7">
      <w:pPr>
        <w:pStyle w:val="Szvegtrzs"/>
        <w:spacing w:line="276" w:lineRule="auto"/>
        <w:ind w:left="426" w:right="105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>A műszaki átadás-átvétel során oktatásnak és oktatási jegyzőkönyvnek kell készülnie</w:t>
      </w:r>
      <w:r w:rsidR="00080C61" w:rsidRPr="005F50F7">
        <w:rPr>
          <w:rFonts w:cs="Arial"/>
          <w:lang w:val="hu-HU"/>
        </w:rPr>
        <w:t>, ahol ez szükséges</w:t>
      </w:r>
      <w:r w:rsidRPr="005F50F7">
        <w:rPr>
          <w:rFonts w:cs="Arial"/>
          <w:lang w:val="hu-HU"/>
        </w:rPr>
        <w:t>.</w:t>
      </w:r>
    </w:p>
    <w:p w:rsidR="00584F4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BA58BE" w:rsidRPr="00BA58BE" w:rsidRDefault="00BA58BE" w:rsidP="00BA58BE">
      <w:pPr>
        <w:pStyle w:val="Szvegtrzs"/>
        <w:spacing w:line="276" w:lineRule="auto"/>
        <w:ind w:right="372"/>
        <w:jc w:val="both"/>
        <w:rPr>
          <w:rFonts w:cs="Arial"/>
          <w:spacing w:val="-1"/>
          <w:lang w:val="hu-HU"/>
        </w:rPr>
      </w:pPr>
      <w:r w:rsidRPr="00BA58BE">
        <w:rPr>
          <w:rFonts w:cs="Arial"/>
          <w:spacing w:val="-1"/>
          <w:lang w:val="hu-HU"/>
        </w:rPr>
        <w:t>AKADÁLYMENTESÍTÉS</w:t>
      </w:r>
    </w:p>
    <w:p w:rsidR="00BA58BE" w:rsidRPr="00BA58BE" w:rsidRDefault="00BA58BE" w:rsidP="00BA58BE">
      <w:pPr>
        <w:pStyle w:val="Szvegtrzs"/>
        <w:spacing w:line="276" w:lineRule="auto"/>
        <w:ind w:right="372"/>
        <w:jc w:val="both"/>
        <w:rPr>
          <w:rFonts w:cs="Arial"/>
          <w:spacing w:val="-1"/>
          <w:lang w:val="hu-HU"/>
        </w:rPr>
      </w:pPr>
    </w:p>
    <w:p w:rsidR="00BA58BE" w:rsidRPr="00BA58BE" w:rsidRDefault="00BA58BE" w:rsidP="00BA58BE">
      <w:pPr>
        <w:pStyle w:val="Szvegtrzs"/>
        <w:spacing w:line="276" w:lineRule="auto"/>
        <w:ind w:left="284" w:right="372"/>
        <w:jc w:val="both"/>
        <w:rPr>
          <w:rFonts w:cs="Arial"/>
          <w:lang w:val="hu-HU"/>
        </w:rPr>
      </w:pPr>
      <w:r w:rsidRPr="00BA58BE">
        <w:rPr>
          <w:rFonts w:cs="Arial"/>
          <w:lang w:val="hu-HU"/>
        </w:rPr>
        <w:t>A KEHOP-5.2.3. „Egyházak épületenergetikai fejlesztései megújuló energiaforrás hasznosításának lehetőségével” című pályázati felhívásban meghatározott szempontok szerint projektarányos akadálymentesítés szükséges.</w:t>
      </w:r>
    </w:p>
    <w:p w:rsidR="00BA58BE" w:rsidRPr="005F50F7" w:rsidRDefault="00BA58BE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EA6CA2" w:rsidRPr="005F50F7" w:rsidRDefault="00EA6CA2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EA6CA2" w:rsidRPr="005F50F7" w:rsidRDefault="00EA6CA2" w:rsidP="00080C61">
      <w:pPr>
        <w:pStyle w:val="Szvegtrzs"/>
        <w:spacing w:before="69"/>
        <w:ind w:right="-662"/>
        <w:jc w:val="both"/>
        <w:rPr>
          <w:rFonts w:cs="Arial"/>
          <w:lang w:val="hu-HU"/>
        </w:rPr>
      </w:pPr>
      <w:r w:rsidRPr="005F50F7">
        <w:rPr>
          <w:rFonts w:cs="Arial"/>
          <w:lang w:val="hu-HU"/>
        </w:rPr>
        <w:t>MEGJEGYZÉS</w:t>
      </w:r>
    </w:p>
    <w:p w:rsidR="00EA6CA2" w:rsidRPr="005F50F7" w:rsidRDefault="00EA6CA2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EA6CA2" w:rsidRPr="005F50F7" w:rsidRDefault="00EA6CA2" w:rsidP="00080C61">
      <w:pPr>
        <w:ind w:left="117"/>
        <w:jc w:val="both"/>
        <w:rPr>
          <w:rFonts w:ascii="Arial" w:eastAsia="Arial" w:hAnsi="Arial" w:cs="Arial"/>
          <w:sz w:val="24"/>
          <w:szCs w:val="24"/>
          <w:lang w:val="hu-HU"/>
        </w:rPr>
      </w:pPr>
      <w:r w:rsidRPr="005F50F7">
        <w:rPr>
          <w:rFonts w:ascii="Arial" w:hAnsi="Arial" w:cs="Arial"/>
          <w:b/>
          <w:sz w:val="24"/>
          <w:szCs w:val="24"/>
          <w:lang w:val="hu-HU"/>
        </w:rPr>
        <w:t>A</w:t>
      </w:r>
      <w:r w:rsidRPr="005F50F7">
        <w:rPr>
          <w:rFonts w:ascii="Arial" w:hAnsi="Arial" w:cs="Arial"/>
          <w:b/>
          <w:spacing w:val="-19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b/>
          <w:spacing w:val="-2"/>
          <w:sz w:val="24"/>
          <w:szCs w:val="24"/>
          <w:lang w:val="hu-HU"/>
        </w:rPr>
        <w:t>HELYSZÍNEN</w:t>
      </w:r>
      <w:r w:rsidRPr="005F50F7">
        <w:rPr>
          <w:rFonts w:ascii="Arial" w:hAnsi="Arial" w:cs="Arial"/>
          <w:b/>
          <w:spacing w:val="-11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b/>
          <w:sz w:val="24"/>
          <w:szCs w:val="24"/>
          <w:lang w:val="hu-HU"/>
        </w:rPr>
        <w:t>MINDEN</w:t>
      </w:r>
      <w:r w:rsidRPr="005F50F7">
        <w:rPr>
          <w:rFonts w:ascii="Arial" w:hAnsi="Arial" w:cs="Arial"/>
          <w:b/>
          <w:spacing w:val="-11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b/>
          <w:sz w:val="24"/>
          <w:szCs w:val="24"/>
          <w:lang w:val="hu-HU"/>
        </w:rPr>
        <w:t>MÉRETET</w:t>
      </w:r>
      <w:r w:rsidRPr="005F50F7">
        <w:rPr>
          <w:rFonts w:ascii="Arial" w:hAnsi="Arial" w:cs="Arial"/>
          <w:b/>
          <w:spacing w:val="-12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b/>
          <w:spacing w:val="-1"/>
          <w:sz w:val="24"/>
          <w:szCs w:val="24"/>
          <w:lang w:val="hu-HU"/>
        </w:rPr>
        <w:t>ELLENŐRIZNI</w:t>
      </w:r>
      <w:r w:rsidRPr="005F50F7">
        <w:rPr>
          <w:rFonts w:ascii="Arial" w:hAnsi="Arial" w:cs="Arial"/>
          <w:b/>
          <w:spacing w:val="-11"/>
          <w:sz w:val="24"/>
          <w:szCs w:val="24"/>
          <w:lang w:val="hu-HU"/>
        </w:rPr>
        <w:t xml:space="preserve"> </w:t>
      </w:r>
      <w:r w:rsidRPr="005F50F7">
        <w:rPr>
          <w:rFonts w:ascii="Arial" w:hAnsi="Arial" w:cs="Arial"/>
          <w:b/>
          <w:sz w:val="24"/>
          <w:szCs w:val="24"/>
          <w:lang w:val="hu-HU"/>
        </w:rPr>
        <w:t>KELL!</w:t>
      </w: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  <w:sectPr w:rsidR="00584F47" w:rsidRPr="005F50F7" w:rsidSect="00731BC2">
          <w:headerReference w:type="default" r:id="rId9"/>
          <w:footerReference w:type="default" r:id="rId10"/>
          <w:pgSz w:w="11910" w:h="16840"/>
          <w:pgMar w:top="1540" w:right="1137" w:bottom="280" w:left="993" w:header="708" w:footer="708" w:gutter="0"/>
          <w:cols w:space="708"/>
        </w:sectPr>
      </w:pPr>
    </w:p>
    <w:p w:rsidR="00584F47" w:rsidRPr="005F50F7" w:rsidRDefault="00584F47" w:rsidP="00080C61">
      <w:pPr>
        <w:spacing w:before="8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  <w:sectPr w:rsidR="00584F47" w:rsidRPr="005F50F7" w:rsidSect="00EA6CA2">
          <w:type w:val="continuous"/>
          <w:pgSz w:w="11910" w:h="16840"/>
          <w:pgMar w:top="1600" w:right="740" w:bottom="280" w:left="1300" w:header="708" w:footer="708" w:gutter="0"/>
          <w:cols w:num="2" w:space="708" w:equalWidth="0">
            <w:col w:w="1465" w:space="413"/>
            <w:col w:w="7992"/>
          </w:cols>
        </w:sectPr>
      </w:pPr>
    </w:p>
    <w:p w:rsidR="00584F47" w:rsidRPr="005F50F7" w:rsidRDefault="00584F47" w:rsidP="00080C61">
      <w:pPr>
        <w:jc w:val="both"/>
        <w:rPr>
          <w:rFonts w:ascii="Arial" w:eastAsia="Arial" w:hAnsi="Arial" w:cs="Arial"/>
          <w:b/>
          <w:bCs/>
          <w:sz w:val="24"/>
          <w:szCs w:val="24"/>
          <w:lang w:val="hu-HU"/>
        </w:rPr>
      </w:pPr>
    </w:p>
    <w:p w:rsidR="00584F47" w:rsidRPr="005F50F7" w:rsidRDefault="00584F47" w:rsidP="00080C61">
      <w:pPr>
        <w:jc w:val="both"/>
        <w:rPr>
          <w:rFonts w:ascii="Arial" w:eastAsia="Arial" w:hAnsi="Arial" w:cs="Arial"/>
          <w:b/>
          <w:bCs/>
          <w:sz w:val="24"/>
          <w:szCs w:val="24"/>
          <w:lang w:val="hu-HU"/>
        </w:rPr>
      </w:pPr>
    </w:p>
    <w:p w:rsidR="00584F47" w:rsidRPr="005F50F7" w:rsidRDefault="00584F47" w:rsidP="00080C61">
      <w:pPr>
        <w:jc w:val="both"/>
        <w:rPr>
          <w:rFonts w:ascii="Arial" w:eastAsia="Arial" w:hAnsi="Arial" w:cs="Arial"/>
          <w:b/>
          <w:bCs/>
          <w:sz w:val="24"/>
          <w:szCs w:val="24"/>
          <w:lang w:val="hu-HU"/>
        </w:rPr>
      </w:pPr>
    </w:p>
    <w:p w:rsidR="00584F47" w:rsidRPr="005F50F7" w:rsidRDefault="00920A02" w:rsidP="00080C61">
      <w:pPr>
        <w:pStyle w:val="Szvegtrzs"/>
        <w:spacing w:before="185"/>
        <w:jc w:val="both"/>
        <w:rPr>
          <w:rFonts w:cs="Arial"/>
          <w:lang w:val="hu-HU"/>
        </w:rPr>
      </w:pPr>
      <w:r w:rsidRPr="005F50F7">
        <w:rPr>
          <w:rFonts w:cs="Arial"/>
          <w:spacing w:val="-1"/>
          <w:lang w:val="hu-HU"/>
        </w:rPr>
        <w:t xml:space="preserve">2016. </w:t>
      </w:r>
      <w:r w:rsidR="00066410" w:rsidRPr="005F50F7">
        <w:rPr>
          <w:rFonts w:cs="Arial"/>
          <w:spacing w:val="-1"/>
          <w:lang w:val="hu-HU"/>
        </w:rPr>
        <w:t>Október</w:t>
      </w:r>
      <w:r w:rsidRPr="005F50F7">
        <w:rPr>
          <w:rFonts w:cs="Arial"/>
          <w:spacing w:val="-1"/>
          <w:lang w:val="hu-HU"/>
        </w:rPr>
        <w:t xml:space="preserve"> hó</w:t>
      </w: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 w:rsidP="00080C61">
      <w:pPr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 w:rsidP="00080C61">
      <w:pPr>
        <w:spacing w:before="10"/>
        <w:jc w:val="both"/>
        <w:rPr>
          <w:rFonts w:ascii="Arial" w:eastAsia="Arial" w:hAnsi="Arial" w:cs="Arial"/>
          <w:sz w:val="24"/>
          <w:szCs w:val="24"/>
          <w:lang w:val="hu-HU"/>
        </w:rPr>
      </w:pPr>
    </w:p>
    <w:p w:rsidR="00584F47" w:rsidRPr="005F50F7" w:rsidRDefault="00584F47">
      <w:pPr>
        <w:pStyle w:val="Szvegtrzs"/>
        <w:ind w:left="5789"/>
        <w:rPr>
          <w:rFonts w:cs="Arial"/>
          <w:lang w:val="hu-HU"/>
        </w:rPr>
      </w:pPr>
    </w:p>
    <w:sectPr w:rsidR="00584F47" w:rsidRPr="005F50F7" w:rsidSect="00584F47">
      <w:type w:val="continuous"/>
      <w:pgSz w:w="11910" w:h="16840"/>
      <w:pgMar w:top="160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EA" w:rsidRDefault="000679EA" w:rsidP="00540586">
      <w:r>
        <w:separator/>
      </w:r>
    </w:p>
  </w:endnote>
  <w:endnote w:type="continuationSeparator" w:id="0">
    <w:p w:rsidR="000679EA" w:rsidRDefault="000679EA" w:rsidP="005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1829"/>
      <w:docPartObj>
        <w:docPartGallery w:val="Page Numbers (Top of Page)"/>
        <w:docPartUnique/>
      </w:docPartObj>
    </w:sdtPr>
    <w:sdtEndPr/>
    <w:sdtContent>
      <w:p w:rsidR="00634DEA" w:rsidRDefault="00634DEA" w:rsidP="00AF1644">
        <w:pPr>
          <w:pStyle w:val="llb"/>
          <w:jc w:val="right"/>
        </w:pPr>
        <w:r w:rsidRPr="001B0F98">
          <w:rPr>
            <w:b/>
          </w:rPr>
          <w:t xml:space="preserve">                                                                                     </w:t>
        </w:r>
        <w:r w:rsidRPr="001B0F98">
          <w:rPr>
            <w:b/>
            <w:lang w:val="hu-HU"/>
          </w:rPr>
          <w:t xml:space="preserve"> </w:t>
        </w:r>
        <w:r w:rsidR="00551CC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551CCC">
          <w:rPr>
            <w:b/>
            <w:bCs/>
            <w:sz w:val="24"/>
            <w:szCs w:val="24"/>
          </w:rPr>
          <w:fldChar w:fldCharType="separate"/>
        </w:r>
        <w:r w:rsidR="00BA58BE">
          <w:rPr>
            <w:b/>
            <w:bCs/>
            <w:noProof/>
          </w:rPr>
          <w:t>3</w:t>
        </w:r>
        <w:r w:rsidR="00551CCC">
          <w:rPr>
            <w:b/>
            <w:bCs/>
            <w:sz w:val="24"/>
            <w:szCs w:val="24"/>
          </w:rPr>
          <w:fldChar w:fldCharType="end"/>
        </w:r>
        <w:r>
          <w:rPr>
            <w:lang w:val="hu-HU"/>
          </w:rPr>
          <w:t xml:space="preserve"> / </w:t>
        </w:r>
        <w:r w:rsidR="00551CC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551CCC">
          <w:rPr>
            <w:b/>
            <w:bCs/>
            <w:sz w:val="24"/>
            <w:szCs w:val="24"/>
          </w:rPr>
          <w:fldChar w:fldCharType="separate"/>
        </w:r>
        <w:r w:rsidR="00BA58BE">
          <w:rPr>
            <w:b/>
            <w:bCs/>
            <w:noProof/>
          </w:rPr>
          <w:t>5</w:t>
        </w:r>
        <w:r w:rsidR="00551CCC">
          <w:rPr>
            <w:b/>
            <w:bCs/>
            <w:sz w:val="24"/>
            <w:szCs w:val="24"/>
          </w:rPr>
          <w:fldChar w:fldCharType="end"/>
        </w:r>
      </w:p>
    </w:sdtContent>
  </w:sdt>
  <w:p w:rsidR="00634DEA" w:rsidRDefault="00634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EA" w:rsidRDefault="000679EA" w:rsidP="00540586">
      <w:r>
        <w:separator/>
      </w:r>
    </w:p>
  </w:footnote>
  <w:footnote w:type="continuationSeparator" w:id="0">
    <w:p w:rsidR="000679EA" w:rsidRDefault="000679EA" w:rsidP="0054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AE" w:rsidRDefault="00A068AE">
    <w:pPr>
      <w:pStyle w:val="lfej"/>
    </w:pPr>
  </w:p>
  <w:p w:rsidR="00A068AE" w:rsidRDefault="00A068AE">
    <w:pPr>
      <w:pStyle w:val="lfej"/>
    </w:pPr>
  </w:p>
  <w:p w:rsidR="00A068AE" w:rsidRDefault="00A068A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BAF1E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126B8"/>
    <w:multiLevelType w:val="hybridMultilevel"/>
    <w:tmpl w:val="56DC9066"/>
    <w:lvl w:ilvl="0" w:tplc="0B30A23C">
      <w:start w:val="1"/>
      <w:numFmt w:val="bullet"/>
      <w:lvlText w:val="–"/>
      <w:lvlJc w:val="left"/>
      <w:pPr>
        <w:ind w:left="117" w:hanging="361"/>
      </w:pPr>
      <w:rPr>
        <w:rFonts w:ascii="Arial" w:eastAsia="Arial" w:hAnsi="Arial" w:hint="default"/>
        <w:sz w:val="24"/>
        <w:szCs w:val="24"/>
      </w:rPr>
    </w:lvl>
    <w:lvl w:ilvl="1" w:tplc="620CE0B4">
      <w:start w:val="1"/>
      <w:numFmt w:val="bullet"/>
      <w:lvlText w:val="•"/>
      <w:lvlJc w:val="left"/>
      <w:pPr>
        <w:ind w:left="1093" w:hanging="361"/>
      </w:pPr>
      <w:rPr>
        <w:rFonts w:hint="default"/>
      </w:rPr>
    </w:lvl>
    <w:lvl w:ilvl="2" w:tplc="031CB46C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3" w:tplc="2C1C8664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4" w:tplc="1A743172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5" w:tplc="3FECC7E8">
      <w:start w:val="1"/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AE62531E">
      <w:start w:val="1"/>
      <w:numFmt w:val="bullet"/>
      <w:lvlText w:val="•"/>
      <w:lvlJc w:val="left"/>
      <w:pPr>
        <w:ind w:left="5977" w:hanging="361"/>
      </w:pPr>
      <w:rPr>
        <w:rFonts w:hint="default"/>
      </w:rPr>
    </w:lvl>
    <w:lvl w:ilvl="7" w:tplc="3B104D3C">
      <w:start w:val="1"/>
      <w:numFmt w:val="bullet"/>
      <w:lvlText w:val="•"/>
      <w:lvlJc w:val="left"/>
      <w:pPr>
        <w:ind w:left="6954" w:hanging="361"/>
      </w:pPr>
      <w:rPr>
        <w:rFonts w:hint="default"/>
      </w:rPr>
    </w:lvl>
    <w:lvl w:ilvl="8" w:tplc="89B69B68">
      <w:start w:val="1"/>
      <w:numFmt w:val="bullet"/>
      <w:lvlText w:val="•"/>
      <w:lvlJc w:val="left"/>
      <w:pPr>
        <w:ind w:left="7930" w:hanging="361"/>
      </w:pPr>
      <w:rPr>
        <w:rFonts w:hint="default"/>
      </w:rPr>
    </w:lvl>
  </w:abstractNum>
  <w:abstractNum w:abstractNumId="2" w15:restartNumberingAfterBreak="0">
    <w:nsid w:val="515F7902"/>
    <w:multiLevelType w:val="hybridMultilevel"/>
    <w:tmpl w:val="16669506"/>
    <w:lvl w:ilvl="0" w:tplc="87EE6000">
      <w:start w:val="1"/>
      <w:numFmt w:val="bullet"/>
      <w:lvlText w:val="-"/>
      <w:lvlJc w:val="left"/>
      <w:pPr>
        <w:ind w:left="117" w:hanging="148"/>
      </w:pPr>
      <w:rPr>
        <w:rFonts w:ascii="Arial" w:eastAsia="Arial" w:hAnsi="Arial" w:hint="default"/>
        <w:sz w:val="24"/>
        <w:szCs w:val="24"/>
      </w:rPr>
    </w:lvl>
    <w:lvl w:ilvl="1" w:tplc="74B6C69A">
      <w:start w:val="1"/>
      <w:numFmt w:val="bullet"/>
      <w:lvlText w:val="•"/>
      <w:lvlJc w:val="left"/>
      <w:pPr>
        <w:ind w:left="1091" w:hanging="148"/>
      </w:pPr>
      <w:rPr>
        <w:rFonts w:hint="default"/>
      </w:rPr>
    </w:lvl>
    <w:lvl w:ilvl="2" w:tplc="77080DF2">
      <w:start w:val="1"/>
      <w:numFmt w:val="bullet"/>
      <w:lvlText w:val="•"/>
      <w:lvlJc w:val="left"/>
      <w:pPr>
        <w:ind w:left="2066" w:hanging="148"/>
      </w:pPr>
      <w:rPr>
        <w:rFonts w:hint="default"/>
      </w:rPr>
    </w:lvl>
    <w:lvl w:ilvl="3" w:tplc="768EC304">
      <w:start w:val="1"/>
      <w:numFmt w:val="bullet"/>
      <w:lvlText w:val="•"/>
      <w:lvlJc w:val="left"/>
      <w:pPr>
        <w:ind w:left="3041" w:hanging="148"/>
      </w:pPr>
      <w:rPr>
        <w:rFonts w:hint="default"/>
      </w:rPr>
    </w:lvl>
    <w:lvl w:ilvl="4" w:tplc="148EF192">
      <w:start w:val="1"/>
      <w:numFmt w:val="bullet"/>
      <w:lvlText w:val="•"/>
      <w:lvlJc w:val="left"/>
      <w:pPr>
        <w:ind w:left="4016" w:hanging="148"/>
      </w:pPr>
      <w:rPr>
        <w:rFonts w:hint="default"/>
      </w:rPr>
    </w:lvl>
    <w:lvl w:ilvl="5" w:tplc="22765D56">
      <w:start w:val="1"/>
      <w:numFmt w:val="bullet"/>
      <w:lvlText w:val="•"/>
      <w:lvlJc w:val="left"/>
      <w:pPr>
        <w:ind w:left="4990" w:hanging="148"/>
      </w:pPr>
      <w:rPr>
        <w:rFonts w:hint="default"/>
      </w:rPr>
    </w:lvl>
    <w:lvl w:ilvl="6" w:tplc="3D5C5834">
      <w:start w:val="1"/>
      <w:numFmt w:val="bullet"/>
      <w:lvlText w:val="•"/>
      <w:lvlJc w:val="left"/>
      <w:pPr>
        <w:ind w:left="5965" w:hanging="148"/>
      </w:pPr>
      <w:rPr>
        <w:rFonts w:hint="default"/>
      </w:rPr>
    </w:lvl>
    <w:lvl w:ilvl="7" w:tplc="5E3CC060">
      <w:start w:val="1"/>
      <w:numFmt w:val="bullet"/>
      <w:lvlText w:val="•"/>
      <w:lvlJc w:val="left"/>
      <w:pPr>
        <w:ind w:left="6940" w:hanging="148"/>
      </w:pPr>
      <w:rPr>
        <w:rFonts w:hint="default"/>
      </w:rPr>
    </w:lvl>
    <w:lvl w:ilvl="8" w:tplc="CCC094BA">
      <w:start w:val="1"/>
      <w:numFmt w:val="bullet"/>
      <w:lvlText w:val="•"/>
      <w:lvlJc w:val="left"/>
      <w:pPr>
        <w:ind w:left="7914" w:hanging="148"/>
      </w:pPr>
      <w:rPr>
        <w:rFonts w:hint="default"/>
      </w:rPr>
    </w:lvl>
  </w:abstractNum>
  <w:abstractNum w:abstractNumId="3" w15:restartNumberingAfterBreak="0">
    <w:nsid w:val="5F837784"/>
    <w:multiLevelType w:val="hybridMultilevel"/>
    <w:tmpl w:val="CE2E3C2E"/>
    <w:lvl w:ilvl="0" w:tplc="FD764E94">
      <w:start w:val="1"/>
      <w:numFmt w:val="bullet"/>
      <w:lvlText w:val="-"/>
      <w:lvlJc w:val="left"/>
      <w:pPr>
        <w:ind w:left="264" w:hanging="148"/>
      </w:pPr>
      <w:rPr>
        <w:rFonts w:ascii="Arial" w:eastAsia="Arial" w:hAnsi="Arial" w:hint="default"/>
        <w:sz w:val="24"/>
        <w:szCs w:val="24"/>
      </w:rPr>
    </w:lvl>
    <w:lvl w:ilvl="1" w:tplc="018A7452">
      <w:start w:val="1"/>
      <w:numFmt w:val="bullet"/>
      <w:lvlText w:val="•"/>
      <w:lvlJc w:val="left"/>
      <w:pPr>
        <w:ind w:left="1224" w:hanging="148"/>
      </w:pPr>
      <w:rPr>
        <w:rFonts w:hint="default"/>
      </w:rPr>
    </w:lvl>
    <w:lvl w:ilvl="2" w:tplc="D840A748">
      <w:start w:val="1"/>
      <w:numFmt w:val="bullet"/>
      <w:lvlText w:val="•"/>
      <w:lvlJc w:val="left"/>
      <w:pPr>
        <w:ind w:left="2184" w:hanging="148"/>
      </w:pPr>
      <w:rPr>
        <w:rFonts w:hint="default"/>
      </w:rPr>
    </w:lvl>
    <w:lvl w:ilvl="3" w:tplc="FE6AB626">
      <w:start w:val="1"/>
      <w:numFmt w:val="bullet"/>
      <w:lvlText w:val="•"/>
      <w:lvlJc w:val="left"/>
      <w:pPr>
        <w:ind w:left="3144" w:hanging="148"/>
      </w:pPr>
      <w:rPr>
        <w:rFonts w:hint="default"/>
      </w:rPr>
    </w:lvl>
    <w:lvl w:ilvl="4" w:tplc="71428A72">
      <w:start w:val="1"/>
      <w:numFmt w:val="bullet"/>
      <w:lvlText w:val="•"/>
      <w:lvlJc w:val="left"/>
      <w:pPr>
        <w:ind w:left="4104" w:hanging="148"/>
      </w:pPr>
      <w:rPr>
        <w:rFonts w:hint="default"/>
      </w:rPr>
    </w:lvl>
    <w:lvl w:ilvl="5" w:tplc="DEBA426E">
      <w:start w:val="1"/>
      <w:numFmt w:val="bullet"/>
      <w:lvlText w:val="•"/>
      <w:lvlJc w:val="left"/>
      <w:pPr>
        <w:ind w:left="5064" w:hanging="148"/>
      </w:pPr>
      <w:rPr>
        <w:rFonts w:hint="default"/>
      </w:rPr>
    </w:lvl>
    <w:lvl w:ilvl="6" w:tplc="F3A6DE9C">
      <w:start w:val="1"/>
      <w:numFmt w:val="bullet"/>
      <w:lvlText w:val="•"/>
      <w:lvlJc w:val="left"/>
      <w:pPr>
        <w:ind w:left="6024" w:hanging="148"/>
      </w:pPr>
      <w:rPr>
        <w:rFonts w:hint="default"/>
      </w:rPr>
    </w:lvl>
    <w:lvl w:ilvl="7" w:tplc="82AEB594">
      <w:start w:val="1"/>
      <w:numFmt w:val="bullet"/>
      <w:lvlText w:val="•"/>
      <w:lvlJc w:val="left"/>
      <w:pPr>
        <w:ind w:left="6984" w:hanging="148"/>
      </w:pPr>
      <w:rPr>
        <w:rFonts w:hint="default"/>
      </w:rPr>
    </w:lvl>
    <w:lvl w:ilvl="8" w:tplc="86C6D1BC">
      <w:start w:val="1"/>
      <w:numFmt w:val="bullet"/>
      <w:lvlText w:val="•"/>
      <w:lvlJc w:val="left"/>
      <w:pPr>
        <w:ind w:left="7944" w:hanging="1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4F47"/>
    <w:rsid w:val="00057F6E"/>
    <w:rsid w:val="00066410"/>
    <w:rsid w:val="000679EA"/>
    <w:rsid w:val="00080C61"/>
    <w:rsid w:val="000A305F"/>
    <w:rsid w:val="000D468E"/>
    <w:rsid w:val="001B0F98"/>
    <w:rsid w:val="001F5DA2"/>
    <w:rsid w:val="00204385"/>
    <w:rsid w:val="00255142"/>
    <w:rsid w:val="00276856"/>
    <w:rsid w:val="003534B0"/>
    <w:rsid w:val="00377837"/>
    <w:rsid w:val="004970FA"/>
    <w:rsid w:val="004A5D33"/>
    <w:rsid w:val="004E7631"/>
    <w:rsid w:val="00526C19"/>
    <w:rsid w:val="00540586"/>
    <w:rsid w:val="00551CCC"/>
    <w:rsid w:val="00584F47"/>
    <w:rsid w:val="00594AE1"/>
    <w:rsid w:val="0059662B"/>
    <w:rsid w:val="005D5770"/>
    <w:rsid w:val="005F50F7"/>
    <w:rsid w:val="00634DEA"/>
    <w:rsid w:val="00640218"/>
    <w:rsid w:val="006C452D"/>
    <w:rsid w:val="006D264A"/>
    <w:rsid w:val="006D4529"/>
    <w:rsid w:val="006E6A0B"/>
    <w:rsid w:val="0070232E"/>
    <w:rsid w:val="007217DA"/>
    <w:rsid w:val="00731BC2"/>
    <w:rsid w:val="00764605"/>
    <w:rsid w:val="00832BAB"/>
    <w:rsid w:val="008C24FC"/>
    <w:rsid w:val="008F23B3"/>
    <w:rsid w:val="008F3026"/>
    <w:rsid w:val="009153F9"/>
    <w:rsid w:val="00920A02"/>
    <w:rsid w:val="009726A6"/>
    <w:rsid w:val="009944D6"/>
    <w:rsid w:val="009A30A1"/>
    <w:rsid w:val="009A5D1A"/>
    <w:rsid w:val="009A7A12"/>
    <w:rsid w:val="009F5F3D"/>
    <w:rsid w:val="00A068AE"/>
    <w:rsid w:val="00A31E72"/>
    <w:rsid w:val="00A35AD3"/>
    <w:rsid w:val="00A53E56"/>
    <w:rsid w:val="00A70C98"/>
    <w:rsid w:val="00A71AB0"/>
    <w:rsid w:val="00AA1D78"/>
    <w:rsid w:val="00AF1644"/>
    <w:rsid w:val="00AF76BC"/>
    <w:rsid w:val="00B06997"/>
    <w:rsid w:val="00B228D4"/>
    <w:rsid w:val="00B839E9"/>
    <w:rsid w:val="00B8643E"/>
    <w:rsid w:val="00BA0821"/>
    <w:rsid w:val="00BA3A69"/>
    <w:rsid w:val="00BA58BE"/>
    <w:rsid w:val="00C05749"/>
    <w:rsid w:val="00D02F7A"/>
    <w:rsid w:val="00D225A1"/>
    <w:rsid w:val="00D42B85"/>
    <w:rsid w:val="00D5777E"/>
    <w:rsid w:val="00D82DBF"/>
    <w:rsid w:val="00D954AC"/>
    <w:rsid w:val="00DA0C8B"/>
    <w:rsid w:val="00DA178A"/>
    <w:rsid w:val="00DA27DE"/>
    <w:rsid w:val="00E02C95"/>
    <w:rsid w:val="00E20745"/>
    <w:rsid w:val="00EA6CA2"/>
    <w:rsid w:val="00EB430B"/>
    <w:rsid w:val="00F04AF7"/>
    <w:rsid w:val="00FA7F1B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2F49-FEDE-4360-929B-79271A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84F47"/>
  </w:style>
  <w:style w:type="paragraph" w:styleId="Cmsor1">
    <w:name w:val="heading 1"/>
    <w:basedOn w:val="Norml"/>
    <w:next w:val="Norml"/>
    <w:link w:val="Cmsor1Char"/>
    <w:uiPriority w:val="9"/>
    <w:qFormat/>
    <w:rsid w:val="004A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5D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A5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A5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84F47"/>
    <w:pPr>
      <w:ind w:left="117"/>
    </w:pPr>
    <w:rPr>
      <w:rFonts w:ascii="Arial" w:eastAsia="Arial" w:hAnsi="Arial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584F47"/>
    <w:pPr>
      <w:spacing w:before="48"/>
      <w:ind w:left="1668"/>
      <w:outlineLvl w:val="1"/>
    </w:pPr>
    <w:rPr>
      <w:rFonts w:ascii="Arial" w:eastAsia="Arial" w:hAnsi="Arial"/>
      <w:b/>
      <w:bCs/>
      <w:sz w:val="40"/>
      <w:szCs w:val="40"/>
    </w:rPr>
  </w:style>
  <w:style w:type="paragraph" w:customStyle="1" w:styleId="Cmsor21">
    <w:name w:val="Címsor 21"/>
    <w:basedOn w:val="Norml"/>
    <w:uiPriority w:val="1"/>
    <w:qFormat/>
    <w:rsid w:val="00584F47"/>
    <w:pPr>
      <w:ind w:left="117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Cmsor31">
    <w:name w:val="Címsor 31"/>
    <w:basedOn w:val="Norml"/>
    <w:uiPriority w:val="1"/>
    <w:qFormat/>
    <w:rsid w:val="00584F47"/>
    <w:pPr>
      <w:ind w:left="1306"/>
      <w:outlineLvl w:val="3"/>
    </w:pPr>
    <w:rPr>
      <w:rFonts w:ascii="Arial" w:eastAsia="Arial" w:hAnsi="Arial"/>
      <w:sz w:val="28"/>
      <w:szCs w:val="28"/>
    </w:rPr>
  </w:style>
  <w:style w:type="paragraph" w:styleId="Listaszerbekezds">
    <w:name w:val="List Paragraph"/>
    <w:basedOn w:val="Norml"/>
    <w:uiPriority w:val="1"/>
    <w:qFormat/>
    <w:rsid w:val="00584F47"/>
  </w:style>
  <w:style w:type="paragraph" w:customStyle="1" w:styleId="TableParagraph">
    <w:name w:val="Table Paragraph"/>
    <w:basedOn w:val="Norml"/>
    <w:uiPriority w:val="1"/>
    <w:qFormat/>
    <w:rsid w:val="00584F47"/>
  </w:style>
  <w:style w:type="paragraph" w:styleId="Buborkszveg">
    <w:name w:val="Balloon Text"/>
    <w:basedOn w:val="Norml"/>
    <w:link w:val="BuborkszvegChar"/>
    <w:uiPriority w:val="99"/>
    <w:semiHidden/>
    <w:unhideWhenUsed/>
    <w:rsid w:val="00594A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A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405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586"/>
  </w:style>
  <w:style w:type="paragraph" w:styleId="llb">
    <w:name w:val="footer"/>
    <w:basedOn w:val="Norml"/>
    <w:link w:val="llbChar"/>
    <w:uiPriority w:val="99"/>
    <w:unhideWhenUsed/>
    <w:rsid w:val="005405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58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A5D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5D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5D33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A5D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A5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A5D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A5D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elsorols">
    <w:name w:val="List Bullet"/>
    <w:basedOn w:val="Norml"/>
    <w:uiPriority w:val="99"/>
    <w:unhideWhenUsed/>
    <w:rsid w:val="004A5D33"/>
    <w:pPr>
      <w:numPr>
        <w:numId w:val="4"/>
      </w:numPr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4A5D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A5D33"/>
    <w:rPr>
      <w:rFonts w:eastAsiaTheme="minorEastAsia"/>
      <w:color w:val="5A5A5A" w:themeColor="text1" w:themeTint="A5"/>
      <w:spacing w:val="15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A5D3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A5D33"/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4A5D33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4A5D33"/>
  </w:style>
  <w:style w:type="character" w:styleId="Jegyzethivatkozs">
    <w:name w:val="annotation reference"/>
    <w:basedOn w:val="Bekezdsalapbettpusa"/>
    <w:uiPriority w:val="99"/>
    <w:semiHidden/>
    <w:unhideWhenUsed/>
    <w:rsid w:val="004A5D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5D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5D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5D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5D33"/>
    <w:rPr>
      <w:b/>
      <w:bCs/>
      <w:sz w:val="20"/>
      <w:szCs w:val="20"/>
    </w:rPr>
  </w:style>
  <w:style w:type="character" w:customStyle="1" w:styleId="Szvegtrzs2">
    <w:name w:val="Szövegtörzs (2)_"/>
    <w:basedOn w:val="Bekezdsalapbettpusa"/>
    <w:link w:val="Szvegtrzs20"/>
    <w:rsid w:val="009A5D1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A5D1A"/>
    <w:pPr>
      <w:shd w:val="clear" w:color="auto" w:fill="FFFFFF"/>
      <w:spacing w:before="720" w:after="60" w:line="264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character" w:customStyle="1" w:styleId="st">
    <w:name w:val="st"/>
    <w:basedOn w:val="Bekezdsalapbettpusa"/>
    <w:rsid w:val="00526C19"/>
  </w:style>
  <w:style w:type="character" w:styleId="Kiemels">
    <w:name w:val="Emphasis"/>
    <w:basedOn w:val="Bekezdsalapbettpusa"/>
    <w:uiPriority w:val="20"/>
    <w:qFormat/>
    <w:rsid w:val="00526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20CB-96FD-4405-90FD-19B6EAB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MOHITO_CORVIN_MŰSZAKI LEÍRÁS_HUN.docx</vt:lpstr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MOHITO_CORVIN_MŰSZAKI LEÍRÁS_HUN.docx</dc:title>
  <dc:creator>pg</dc:creator>
  <cp:lastModifiedBy>Rita Spisák</cp:lastModifiedBy>
  <cp:revision>12</cp:revision>
  <cp:lastPrinted>2016-10-27T11:15:00Z</cp:lastPrinted>
  <dcterms:created xsi:type="dcterms:W3CDTF">2016-10-24T09:41:00Z</dcterms:created>
  <dcterms:modified xsi:type="dcterms:W3CDTF">2016-11-02T09:49:00Z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2015-09-13T00:00:00Z</vt:filetime>
  </property>
  <property fmtid="{D5CDD505-2E9C-101B-9397-08002B2CF9AE}" pid="3" name="LastSaved">
    <vt:filetime>2016-08-17T00:00:00Z</vt:filetime>
  </property>
</Properties>
</file>